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036D4C6" w14:textId="63377663" w:rsidR="007065D5" w:rsidRPr="00D63BCB" w:rsidRDefault="00856D11" w:rsidP="00D63BCB">
      <w:pPr>
        <w:spacing w:line="360" w:lineRule="auto"/>
        <w:ind w:left="6096"/>
        <w:rPr>
          <w:rFonts w:asciiTheme="minorHAnsi" w:hAnsiTheme="minorHAnsi" w:cstheme="minorHAnsi"/>
          <w:i/>
          <w:sz w:val="24"/>
          <w:szCs w:val="24"/>
        </w:rPr>
      </w:pPr>
      <w:r w:rsidRPr="00D63BCB">
        <w:rPr>
          <w:rFonts w:asciiTheme="minorHAnsi" w:hAnsiTheme="minorHAnsi" w:cstheme="minorHAnsi"/>
          <w:sz w:val="24"/>
          <w:szCs w:val="24"/>
        </w:rPr>
        <w:t xml:space="preserve">Nowa Ruda, </w:t>
      </w:r>
      <w:r w:rsidR="00B76D70" w:rsidRPr="00D63BCB">
        <w:rPr>
          <w:rFonts w:asciiTheme="minorHAnsi" w:hAnsiTheme="minorHAnsi" w:cstheme="minorHAnsi"/>
          <w:sz w:val="24"/>
          <w:szCs w:val="24"/>
        </w:rPr>
        <w:t>0</w:t>
      </w:r>
      <w:r w:rsidR="003B0243">
        <w:rPr>
          <w:rFonts w:asciiTheme="minorHAnsi" w:hAnsiTheme="minorHAnsi" w:cstheme="minorHAnsi"/>
          <w:sz w:val="24"/>
          <w:szCs w:val="24"/>
        </w:rPr>
        <w:t>4</w:t>
      </w:r>
      <w:r w:rsidR="00B76D70" w:rsidRPr="00D63BCB">
        <w:rPr>
          <w:rFonts w:asciiTheme="minorHAnsi" w:hAnsiTheme="minorHAnsi" w:cstheme="minorHAnsi"/>
          <w:sz w:val="24"/>
          <w:szCs w:val="24"/>
        </w:rPr>
        <w:t xml:space="preserve"> marca 2021</w:t>
      </w:r>
      <w:r w:rsidRPr="00D63BCB">
        <w:rPr>
          <w:rFonts w:asciiTheme="minorHAnsi" w:hAnsiTheme="minorHAnsi" w:cstheme="minorHAnsi"/>
          <w:sz w:val="24"/>
          <w:szCs w:val="24"/>
        </w:rPr>
        <w:t xml:space="preserve"> r.</w:t>
      </w:r>
    </w:p>
    <w:p w14:paraId="2B7A43DF" w14:textId="4F929560" w:rsidR="009F275F" w:rsidRPr="00D63BCB" w:rsidRDefault="00D63BCB" w:rsidP="00D63BCB">
      <w:pPr>
        <w:spacing w:after="240" w:line="360" w:lineRule="auto"/>
        <w:rPr>
          <w:rFonts w:asciiTheme="minorHAnsi" w:hAnsiTheme="minorHAnsi" w:cstheme="minorHAnsi"/>
          <w:b/>
          <w:sz w:val="24"/>
          <w:szCs w:val="24"/>
        </w:rPr>
      </w:pPr>
      <w:r w:rsidRPr="00D63BCB">
        <w:rPr>
          <w:rFonts w:ascii="Calibri" w:hAnsi="Calibri" w:cs="Calibri"/>
          <w:sz w:val="24"/>
          <w:szCs w:val="24"/>
        </w:rPr>
        <w:t>IZP.6220.6.2020</w:t>
      </w:r>
    </w:p>
    <w:p w14:paraId="0C8A957C" w14:textId="77777777" w:rsidR="007065D5" w:rsidRPr="00D63BCB" w:rsidRDefault="007065D5" w:rsidP="00D63BCB">
      <w:pPr>
        <w:pStyle w:val="Nagwek1"/>
      </w:pPr>
      <w:r w:rsidRPr="00D63BCB">
        <w:t>POSTANOWIENIE</w:t>
      </w:r>
    </w:p>
    <w:p w14:paraId="6FFDB454" w14:textId="77777777" w:rsidR="007A0E5B" w:rsidRPr="00D63BCB" w:rsidRDefault="007065D5" w:rsidP="00D63BCB">
      <w:pPr>
        <w:spacing w:before="240" w:line="360" w:lineRule="auto"/>
        <w:rPr>
          <w:rFonts w:asciiTheme="minorHAnsi" w:hAnsiTheme="minorHAnsi" w:cstheme="minorHAnsi"/>
          <w:sz w:val="24"/>
          <w:szCs w:val="24"/>
        </w:rPr>
      </w:pPr>
      <w:r w:rsidRPr="00D63BCB">
        <w:rPr>
          <w:rFonts w:asciiTheme="minorHAnsi" w:hAnsiTheme="minorHAnsi" w:cstheme="minorHAnsi"/>
          <w:sz w:val="24"/>
          <w:szCs w:val="24"/>
        </w:rPr>
        <w:t xml:space="preserve">Na podstawie </w:t>
      </w:r>
      <w:r w:rsidR="00BA5F09" w:rsidRPr="00D63BCB">
        <w:rPr>
          <w:rFonts w:asciiTheme="minorHAnsi" w:hAnsiTheme="minorHAnsi" w:cstheme="minorHAnsi"/>
          <w:sz w:val="24"/>
          <w:szCs w:val="24"/>
        </w:rPr>
        <w:t xml:space="preserve">art. </w:t>
      </w:r>
      <w:r w:rsidR="00B76D70" w:rsidRPr="00D63BCB">
        <w:rPr>
          <w:rFonts w:asciiTheme="minorHAnsi" w:hAnsiTheme="minorHAnsi" w:cstheme="minorHAnsi"/>
          <w:sz w:val="24"/>
          <w:szCs w:val="24"/>
        </w:rPr>
        <w:t xml:space="preserve">97 § 2 ustawy z dnia 14 czerwca 1960 r. Kodeks postępowania administracyjnego (tj. Dz. U. 2020 poz. 256 ze zm.) w związku z art. </w:t>
      </w:r>
      <w:r w:rsidR="00BA5F09" w:rsidRPr="00D63BCB">
        <w:rPr>
          <w:rFonts w:asciiTheme="minorHAnsi" w:hAnsiTheme="minorHAnsi" w:cstheme="minorHAnsi"/>
          <w:sz w:val="24"/>
          <w:szCs w:val="24"/>
        </w:rPr>
        <w:t>63 ust. 5</w:t>
      </w:r>
      <w:r w:rsidR="00B76D70" w:rsidRPr="00D63BCB">
        <w:rPr>
          <w:rFonts w:asciiTheme="minorHAnsi" w:hAnsiTheme="minorHAnsi" w:cstheme="minorHAnsi"/>
          <w:sz w:val="24"/>
          <w:szCs w:val="24"/>
        </w:rPr>
        <w:t xml:space="preserve"> </w:t>
      </w:r>
      <w:r w:rsidR="00BA5F09" w:rsidRPr="00D63BCB">
        <w:rPr>
          <w:rFonts w:asciiTheme="minorHAnsi" w:hAnsiTheme="minorHAnsi" w:cstheme="minorHAnsi"/>
          <w:sz w:val="24"/>
          <w:szCs w:val="24"/>
        </w:rPr>
        <w:t>ustawy z dnia 3 października 2008 r. o</w:t>
      </w:r>
      <w:r w:rsidR="00BA683E" w:rsidRPr="00D63BCB">
        <w:rPr>
          <w:rFonts w:asciiTheme="minorHAnsi" w:hAnsiTheme="minorHAnsi" w:cstheme="minorHAnsi"/>
          <w:sz w:val="24"/>
          <w:szCs w:val="24"/>
        </w:rPr>
        <w:t> </w:t>
      </w:r>
      <w:r w:rsidR="00BA5F09" w:rsidRPr="00D63BCB">
        <w:rPr>
          <w:rFonts w:asciiTheme="minorHAnsi" w:hAnsiTheme="minorHAnsi" w:cstheme="minorHAnsi"/>
          <w:sz w:val="24"/>
          <w:szCs w:val="24"/>
        </w:rPr>
        <w:t xml:space="preserve">udostępnianiu informacji o środowisku i jego ochronie, udziale społeczeństwa w ochronie środowiska oraz o ocenach oddziaływania na środowisko (Dz. U. z 2020 r., poz. 283 ze zm.), </w:t>
      </w:r>
    </w:p>
    <w:p w14:paraId="72FBF59F" w14:textId="77777777" w:rsidR="007065D5" w:rsidRPr="00D63BCB" w:rsidRDefault="007065D5" w:rsidP="00D63BCB">
      <w:pPr>
        <w:spacing w:line="360" w:lineRule="auto"/>
        <w:rPr>
          <w:rFonts w:asciiTheme="minorHAnsi" w:hAnsiTheme="minorHAnsi" w:cstheme="minorHAnsi"/>
          <w:b/>
          <w:sz w:val="24"/>
          <w:szCs w:val="24"/>
        </w:rPr>
      </w:pPr>
      <w:r w:rsidRPr="00D63BCB">
        <w:rPr>
          <w:rFonts w:asciiTheme="minorHAnsi" w:hAnsiTheme="minorHAnsi" w:cstheme="minorHAnsi"/>
          <w:b/>
          <w:sz w:val="24"/>
          <w:szCs w:val="24"/>
        </w:rPr>
        <w:t>postanawiam</w:t>
      </w:r>
    </w:p>
    <w:p w14:paraId="470ABF62" w14:textId="08D331A4" w:rsidR="007065D5" w:rsidRPr="00D63BCB" w:rsidRDefault="00D63BCB" w:rsidP="00D63BCB">
      <w:pPr>
        <w:spacing w:after="240" w:line="360" w:lineRule="auto"/>
        <w:rPr>
          <w:rFonts w:asciiTheme="minorHAnsi" w:hAnsiTheme="minorHAnsi" w:cstheme="minorHAnsi"/>
          <w:sz w:val="24"/>
          <w:szCs w:val="24"/>
        </w:rPr>
      </w:pPr>
      <w:r w:rsidRPr="00D63BCB">
        <w:rPr>
          <w:rFonts w:asciiTheme="minorHAnsi" w:hAnsiTheme="minorHAnsi" w:cstheme="minorHAnsi"/>
          <w:sz w:val="24"/>
          <w:szCs w:val="24"/>
        </w:rPr>
        <w:t>podjąć z</w:t>
      </w:r>
      <w:r w:rsidR="00B76D70" w:rsidRPr="00D63BCB">
        <w:rPr>
          <w:rFonts w:asciiTheme="minorHAnsi" w:hAnsiTheme="minorHAnsi" w:cstheme="minorHAnsi"/>
          <w:sz w:val="24"/>
          <w:szCs w:val="24"/>
        </w:rPr>
        <w:t xml:space="preserve"> urzędu </w:t>
      </w:r>
      <w:r w:rsidR="004D3343" w:rsidRPr="00D63BCB">
        <w:rPr>
          <w:rFonts w:asciiTheme="minorHAnsi" w:hAnsiTheme="minorHAnsi" w:cstheme="minorHAnsi"/>
          <w:sz w:val="24"/>
          <w:szCs w:val="24"/>
        </w:rPr>
        <w:t xml:space="preserve">postępowanie </w:t>
      </w:r>
      <w:r w:rsidR="00B76D70" w:rsidRPr="00D63BCB">
        <w:rPr>
          <w:rFonts w:asciiTheme="minorHAnsi" w:hAnsiTheme="minorHAnsi" w:cstheme="minorHAnsi"/>
          <w:sz w:val="24"/>
          <w:szCs w:val="24"/>
        </w:rPr>
        <w:t xml:space="preserve">administracyjne </w:t>
      </w:r>
      <w:r w:rsidR="004D3343" w:rsidRPr="00D63BCB">
        <w:rPr>
          <w:rFonts w:asciiTheme="minorHAnsi" w:hAnsiTheme="minorHAnsi" w:cstheme="minorHAnsi"/>
          <w:sz w:val="24"/>
          <w:szCs w:val="24"/>
        </w:rPr>
        <w:t>w sprawie wydania decyzji o</w:t>
      </w:r>
      <w:r w:rsidR="00B76D70" w:rsidRPr="00D63BCB">
        <w:rPr>
          <w:rFonts w:asciiTheme="minorHAnsi" w:hAnsiTheme="minorHAnsi" w:cstheme="minorHAnsi"/>
          <w:sz w:val="24"/>
          <w:szCs w:val="24"/>
        </w:rPr>
        <w:t> </w:t>
      </w:r>
      <w:r w:rsidR="004D3343" w:rsidRPr="00D63BCB">
        <w:rPr>
          <w:rFonts w:asciiTheme="minorHAnsi" w:hAnsiTheme="minorHAnsi" w:cstheme="minorHAnsi"/>
          <w:sz w:val="24"/>
          <w:szCs w:val="24"/>
        </w:rPr>
        <w:t xml:space="preserve">środowiskowych uwarunkowaniach realizacji </w:t>
      </w:r>
      <w:r w:rsidR="007D1D39" w:rsidRPr="00D63BCB">
        <w:rPr>
          <w:rFonts w:asciiTheme="minorHAnsi" w:hAnsiTheme="minorHAnsi" w:cstheme="minorHAnsi"/>
          <w:sz w:val="24"/>
          <w:szCs w:val="24"/>
        </w:rPr>
        <w:t xml:space="preserve">przedsięwzięcia </w:t>
      </w:r>
      <w:r w:rsidR="007065D5" w:rsidRPr="00D63BCB">
        <w:rPr>
          <w:rFonts w:asciiTheme="minorHAnsi" w:hAnsiTheme="minorHAnsi" w:cstheme="minorHAnsi"/>
          <w:sz w:val="24"/>
          <w:szCs w:val="24"/>
        </w:rPr>
        <w:t xml:space="preserve">polegającego na </w:t>
      </w:r>
      <w:r w:rsidR="00D45773" w:rsidRPr="00D63BCB">
        <w:rPr>
          <w:rFonts w:asciiTheme="minorHAnsi" w:hAnsiTheme="minorHAnsi" w:cstheme="minorHAnsi"/>
          <w:sz w:val="24"/>
          <w:szCs w:val="24"/>
        </w:rPr>
        <w:t>budowie farmy fotowoltaicznej PV Wolibórz II o</w:t>
      </w:r>
      <w:r w:rsidR="007D1D39" w:rsidRPr="00D63BCB">
        <w:rPr>
          <w:rFonts w:asciiTheme="minorHAnsi" w:hAnsiTheme="minorHAnsi" w:cstheme="minorHAnsi"/>
          <w:sz w:val="24"/>
          <w:szCs w:val="24"/>
        </w:rPr>
        <w:t> </w:t>
      </w:r>
      <w:r w:rsidR="00D45773" w:rsidRPr="00D63BCB">
        <w:rPr>
          <w:rFonts w:asciiTheme="minorHAnsi" w:hAnsiTheme="minorHAnsi" w:cstheme="minorHAnsi"/>
          <w:sz w:val="24"/>
          <w:szCs w:val="24"/>
        </w:rPr>
        <w:t>mocy do 40 MW realizowanej w obrębie Wolibórz (woj. Dolnośląskie, pow. Kłodzki, gm. Nowa Ruda) wraz z niezbędną infrastrukturą techniczną w tym z przyłączem</w:t>
      </w:r>
      <w:r w:rsidR="007A0E5B" w:rsidRPr="00D63BCB">
        <w:rPr>
          <w:rFonts w:asciiTheme="minorHAnsi" w:hAnsiTheme="minorHAnsi" w:cstheme="minorHAnsi"/>
          <w:sz w:val="24"/>
          <w:szCs w:val="24"/>
        </w:rPr>
        <w:t xml:space="preserve"> do czasu przedłożenia przez wnioskodawcę spółkę Betta4-</w:t>
      </w:r>
      <w:r w:rsidR="00BA683E" w:rsidRPr="00D63BCB">
        <w:rPr>
          <w:rFonts w:asciiTheme="minorHAnsi" w:hAnsiTheme="minorHAnsi" w:cstheme="minorHAnsi"/>
          <w:sz w:val="24"/>
          <w:szCs w:val="24"/>
        </w:rPr>
        <w:t>V</w:t>
      </w:r>
      <w:r w:rsidR="007A0E5B" w:rsidRPr="00D63BCB">
        <w:rPr>
          <w:rFonts w:asciiTheme="minorHAnsi" w:hAnsiTheme="minorHAnsi" w:cstheme="minorHAnsi"/>
          <w:sz w:val="24"/>
          <w:szCs w:val="24"/>
        </w:rPr>
        <w:t xml:space="preserve">olt Sp. z o.o. z siedzibą w </w:t>
      </w:r>
      <w:r w:rsidR="00BA683E" w:rsidRPr="00D63BCB">
        <w:rPr>
          <w:rFonts w:asciiTheme="minorHAnsi" w:hAnsiTheme="minorHAnsi" w:cstheme="minorHAnsi"/>
          <w:sz w:val="24"/>
          <w:szCs w:val="24"/>
        </w:rPr>
        <w:t xml:space="preserve">Ząbkowicach </w:t>
      </w:r>
      <w:r w:rsidR="00B76D70" w:rsidRPr="00D63BCB">
        <w:rPr>
          <w:rFonts w:asciiTheme="minorHAnsi" w:hAnsiTheme="minorHAnsi" w:cstheme="minorHAnsi"/>
          <w:sz w:val="24"/>
          <w:szCs w:val="24"/>
        </w:rPr>
        <w:t>Ś</w:t>
      </w:r>
      <w:r w:rsidR="00BA683E" w:rsidRPr="00D63BCB">
        <w:rPr>
          <w:rFonts w:asciiTheme="minorHAnsi" w:hAnsiTheme="minorHAnsi" w:cstheme="minorHAnsi"/>
          <w:sz w:val="24"/>
          <w:szCs w:val="24"/>
        </w:rPr>
        <w:t>ląskich</w:t>
      </w:r>
      <w:r w:rsidR="00B76D70" w:rsidRPr="00D63BCB">
        <w:rPr>
          <w:rFonts w:asciiTheme="minorHAnsi" w:hAnsiTheme="minorHAnsi" w:cstheme="minorHAnsi"/>
          <w:sz w:val="24"/>
          <w:szCs w:val="24"/>
        </w:rPr>
        <w:t>.</w:t>
      </w:r>
    </w:p>
    <w:p w14:paraId="025CFEBA" w14:textId="77777777" w:rsidR="007065D5" w:rsidRPr="00D63BCB" w:rsidRDefault="007065D5" w:rsidP="00D63BCB">
      <w:pPr>
        <w:spacing w:before="240" w:line="360" w:lineRule="auto"/>
        <w:rPr>
          <w:rFonts w:asciiTheme="minorHAnsi" w:hAnsiTheme="minorHAnsi" w:cstheme="minorHAnsi"/>
          <w:b/>
          <w:sz w:val="24"/>
          <w:szCs w:val="24"/>
        </w:rPr>
      </w:pPr>
      <w:r w:rsidRPr="00D63BCB">
        <w:rPr>
          <w:rFonts w:asciiTheme="minorHAnsi" w:hAnsiTheme="minorHAnsi" w:cstheme="minorHAnsi"/>
          <w:b/>
          <w:sz w:val="24"/>
          <w:szCs w:val="24"/>
        </w:rPr>
        <w:t>UZASADNIENIE</w:t>
      </w:r>
    </w:p>
    <w:p w14:paraId="44A4DD2B" w14:textId="17A310B4" w:rsidR="007065D5" w:rsidRPr="00D63BCB" w:rsidRDefault="007065D5" w:rsidP="00D63BCB">
      <w:pPr>
        <w:spacing w:line="360" w:lineRule="auto"/>
        <w:rPr>
          <w:rFonts w:asciiTheme="minorHAnsi" w:hAnsiTheme="minorHAnsi" w:cstheme="minorHAnsi"/>
          <w:sz w:val="24"/>
          <w:szCs w:val="24"/>
        </w:rPr>
      </w:pPr>
      <w:r w:rsidRPr="00D63BCB">
        <w:rPr>
          <w:rFonts w:asciiTheme="minorHAnsi" w:hAnsiTheme="minorHAnsi" w:cstheme="minorHAnsi"/>
          <w:sz w:val="24"/>
          <w:szCs w:val="24"/>
        </w:rPr>
        <w:t xml:space="preserve">W dniu </w:t>
      </w:r>
      <w:r w:rsidR="009F275F" w:rsidRPr="00D63BCB">
        <w:rPr>
          <w:rFonts w:asciiTheme="minorHAnsi" w:hAnsiTheme="minorHAnsi" w:cstheme="minorHAnsi"/>
          <w:sz w:val="24"/>
          <w:szCs w:val="24"/>
        </w:rPr>
        <w:t xml:space="preserve">10 lipca 2020 r. </w:t>
      </w:r>
      <w:r w:rsidRPr="00D63BCB">
        <w:rPr>
          <w:rFonts w:asciiTheme="minorHAnsi" w:hAnsiTheme="minorHAnsi" w:cstheme="minorHAnsi"/>
          <w:sz w:val="24"/>
          <w:szCs w:val="24"/>
        </w:rPr>
        <w:t xml:space="preserve">do </w:t>
      </w:r>
      <w:r w:rsidR="009F275F" w:rsidRPr="00D63BCB">
        <w:rPr>
          <w:rFonts w:asciiTheme="minorHAnsi" w:hAnsiTheme="minorHAnsi" w:cstheme="minorHAnsi"/>
          <w:sz w:val="24"/>
          <w:szCs w:val="24"/>
        </w:rPr>
        <w:t xml:space="preserve">Urzędu Gminy Nowa Ruda </w:t>
      </w:r>
      <w:r w:rsidRPr="00D63BCB">
        <w:rPr>
          <w:rFonts w:asciiTheme="minorHAnsi" w:hAnsiTheme="minorHAnsi" w:cstheme="minorHAnsi"/>
          <w:sz w:val="24"/>
          <w:szCs w:val="24"/>
        </w:rPr>
        <w:t xml:space="preserve">wpłynął wniosek </w:t>
      </w:r>
      <w:r w:rsidR="009F275F" w:rsidRPr="00D63BCB">
        <w:rPr>
          <w:rFonts w:asciiTheme="minorHAnsi" w:hAnsiTheme="minorHAnsi" w:cstheme="minorHAnsi"/>
          <w:sz w:val="24"/>
          <w:szCs w:val="24"/>
        </w:rPr>
        <w:t>firmy Betta4-</w:t>
      </w:r>
      <w:r w:rsidR="00BA683E" w:rsidRPr="00D63BCB">
        <w:rPr>
          <w:rFonts w:asciiTheme="minorHAnsi" w:hAnsiTheme="minorHAnsi" w:cstheme="minorHAnsi"/>
          <w:sz w:val="24"/>
          <w:szCs w:val="24"/>
        </w:rPr>
        <w:t xml:space="preserve">Volt </w:t>
      </w:r>
      <w:r w:rsidR="009F275F" w:rsidRPr="00D63BCB">
        <w:rPr>
          <w:rFonts w:asciiTheme="minorHAnsi" w:hAnsiTheme="minorHAnsi" w:cstheme="minorHAnsi"/>
          <w:sz w:val="24"/>
          <w:szCs w:val="24"/>
        </w:rPr>
        <w:t>Sp. z o.o.</w:t>
      </w:r>
      <w:r w:rsidR="007A0E5B" w:rsidRPr="00D63BCB">
        <w:rPr>
          <w:rFonts w:asciiTheme="minorHAnsi" w:hAnsiTheme="minorHAnsi" w:cstheme="minorHAnsi"/>
          <w:sz w:val="24"/>
          <w:szCs w:val="24"/>
        </w:rPr>
        <w:t xml:space="preserve"> z siedzibą w </w:t>
      </w:r>
      <w:r w:rsidR="00BA683E" w:rsidRPr="00D63BCB">
        <w:rPr>
          <w:rFonts w:asciiTheme="minorHAnsi" w:hAnsiTheme="minorHAnsi" w:cstheme="minorHAnsi"/>
          <w:sz w:val="24"/>
          <w:szCs w:val="24"/>
        </w:rPr>
        <w:t>Ząbkowicach Śląskich</w:t>
      </w:r>
      <w:r w:rsidR="009F275F" w:rsidRPr="00D63BCB">
        <w:rPr>
          <w:rFonts w:asciiTheme="minorHAnsi" w:hAnsiTheme="minorHAnsi" w:cstheme="minorHAnsi"/>
          <w:sz w:val="24"/>
          <w:szCs w:val="24"/>
        </w:rPr>
        <w:t>, reprezentowan</w:t>
      </w:r>
      <w:r w:rsidR="007D2263" w:rsidRPr="00D63BCB">
        <w:rPr>
          <w:rFonts w:asciiTheme="minorHAnsi" w:hAnsiTheme="minorHAnsi" w:cstheme="minorHAnsi"/>
          <w:sz w:val="24"/>
          <w:szCs w:val="24"/>
        </w:rPr>
        <w:t>ej</w:t>
      </w:r>
      <w:r w:rsidR="009F275F" w:rsidRPr="00D63BCB">
        <w:rPr>
          <w:rFonts w:asciiTheme="minorHAnsi" w:hAnsiTheme="minorHAnsi" w:cstheme="minorHAnsi"/>
          <w:sz w:val="24"/>
          <w:szCs w:val="24"/>
        </w:rPr>
        <w:t xml:space="preserve"> przez Pana Marka Franke,</w:t>
      </w:r>
      <w:r w:rsidRPr="00D63BCB">
        <w:rPr>
          <w:rFonts w:asciiTheme="minorHAnsi" w:hAnsiTheme="minorHAnsi" w:cstheme="minorHAnsi"/>
          <w:sz w:val="24"/>
          <w:szCs w:val="24"/>
        </w:rPr>
        <w:t xml:space="preserve"> w sprawie wydania decyzji </w:t>
      </w:r>
      <w:r w:rsidR="00F65AA9" w:rsidRPr="00D63BCB">
        <w:rPr>
          <w:rFonts w:asciiTheme="minorHAnsi" w:hAnsiTheme="minorHAnsi" w:cstheme="minorHAnsi"/>
          <w:sz w:val="24"/>
          <w:szCs w:val="24"/>
        </w:rPr>
        <w:t>o </w:t>
      </w:r>
      <w:r w:rsidRPr="00D63BCB">
        <w:rPr>
          <w:rFonts w:asciiTheme="minorHAnsi" w:hAnsiTheme="minorHAnsi" w:cstheme="minorHAnsi"/>
          <w:sz w:val="24"/>
          <w:szCs w:val="24"/>
        </w:rPr>
        <w:t xml:space="preserve">środowiskowych uwarunkowaniach dla przedsięwzięcia polegającego na </w:t>
      </w:r>
      <w:r w:rsidR="009F275F" w:rsidRPr="00D63BCB">
        <w:rPr>
          <w:rFonts w:asciiTheme="minorHAnsi" w:hAnsiTheme="minorHAnsi" w:cstheme="minorHAnsi"/>
          <w:sz w:val="24"/>
          <w:szCs w:val="24"/>
        </w:rPr>
        <w:t xml:space="preserve">budowie farmy fotowoltaicznej PV Wolibórz II o mocy do 40 MW realizowanej w obrębie Wolibórz (woj. </w:t>
      </w:r>
      <w:r w:rsidR="007A0E5B" w:rsidRPr="00D63BCB">
        <w:rPr>
          <w:rFonts w:asciiTheme="minorHAnsi" w:hAnsiTheme="minorHAnsi" w:cstheme="minorHAnsi"/>
          <w:sz w:val="24"/>
          <w:szCs w:val="24"/>
        </w:rPr>
        <w:t>d</w:t>
      </w:r>
      <w:r w:rsidR="009F275F" w:rsidRPr="00D63BCB">
        <w:rPr>
          <w:rFonts w:asciiTheme="minorHAnsi" w:hAnsiTheme="minorHAnsi" w:cstheme="minorHAnsi"/>
          <w:sz w:val="24"/>
          <w:szCs w:val="24"/>
        </w:rPr>
        <w:t xml:space="preserve">olnośląskie, pow. </w:t>
      </w:r>
      <w:r w:rsidR="007A0E5B" w:rsidRPr="00D63BCB">
        <w:rPr>
          <w:rFonts w:asciiTheme="minorHAnsi" w:hAnsiTheme="minorHAnsi" w:cstheme="minorHAnsi"/>
          <w:sz w:val="24"/>
          <w:szCs w:val="24"/>
        </w:rPr>
        <w:t>k</w:t>
      </w:r>
      <w:r w:rsidR="009F275F" w:rsidRPr="00D63BCB">
        <w:rPr>
          <w:rFonts w:asciiTheme="minorHAnsi" w:hAnsiTheme="minorHAnsi" w:cstheme="minorHAnsi"/>
          <w:sz w:val="24"/>
          <w:szCs w:val="24"/>
        </w:rPr>
        <w:t>łodzki, gm. Nowa Ruda) wraz z</w:t>
      </w:r>
      <w:r w:rsidR="00BA683E" w:rsidRPr="00D63BCB">
        <w:rPr>
          <w:rFonts w:asciiTheme="minorHAnsi" w:hAnsiTheme="minorHAnsi" w:cstheme="minorHAnsi"/>
          <w:sz w:val="24"/>
          <w:szCs w:val="24"/>
        </w:rPr>
        <w:t> </w:t>
      </w:r>
      <w:r w:rsidR="009F275F" w:rsidRPr="00D63BCB">
        <w:rPr>
          <w:rFonts w:asciiTheme="minorHAnsi" w:hAnsiTheme="minorHAnsi" w:cstheme="minorHAnsi"/>
          <w:sz w:val="24"/>
          <w:szCs w:val="24"/>
        </w:rPr>
        <w:t>niezbę</w:t>
      </w:r>
      <w:r w:rsidR="00F65AA9" w:rsidRPr="00D63BCB">
        <w:rPr>
          <w:rFonts w:asciiTheme="minorHAnsi" w:hAnsiTheme="minorHAnsi" w:cstheme="minorHAnsi"/>
          <w:sz w:val="24"/>
          <w:szCs w:val="24"/>
        </w:rPr>
        <w:t>dną infrastrukturą techniczną</w:t>
      </w:r>
      <w:r w:rsidR="007A0E5B" w:rsidRPr="00D63BCB">
        <w:rPr>
          <w:rFonts w:asciiTheme="minorHAnsi" w:hAnsiTheme="minorHAnsi" w:cstheme="minorHAnsi"/>
          <w:sz w:val="24"/>
          <w:szCs w:val="24"/>
        </w:rPr>
        <w:t>,</w:t>
      </w:r>
      <w:r w:rsidR="00F65AA9" w:rsidRPr="00D63BCB">
        <w:rPr>
          <w:rFonts w:asciiTheme="minorHAnsi" w:hAnsiTheme="minorHAnsi" w:cstheme="minorHAnsi"/>
          <w:sz w:val="24"/>
          <w:szCs w:val="24"/>
        </w:rPr>
        <w:t xml:space="preserve"> w </w:t>
      </w:r>
      <w:r w:rsidR="009F275F" w:rsidRPr="00D63BCB">
        <w:rPr>
          <w:rFonts w:asciiTheme="minorHAnsi" w:hAnsiTheme="minorHAnsi" w:cstheme="minorHAnsi"/>
          <w:sz w:val="24"/>
          <w:szCs w:val="24"/>
        </w:rPr>
        <w:t>tym z przyłączem.</w:t>
      </w:r>
    </w:p>
    <w:p w14:paraId="03C58BED" w14:textId="6E958189" w:rsidR="006F5C36" w:rsidRPr="00D63BCB" w:rsidRDefault="006F5C36" w:rsidP="00D63BCB">
      <w:pPr>
        <w:spacing w:line="360" w:lineRule="auto"/>
        <w:rPr>
          <w:rFonts w:asciiTheme="minorHAnsi" w:hAnsiTheme="minorHAnsi" w:cstheme="minorHAnsi"/>
          <w:sz w:val="24"/>
          <w:szCs w:val="24"/>
        </w:rPr>
      </w:pPr>
      <w:r w:rsidRPr="00D63BCB">
        <w:rPr>
          <w:rFonts w:asciiTheme="minorHAnsi" w:hAnsiTheme="minorHAnsi" w:cstheme="minorHAnsi"/>
          <w:sz w:val="24"/>
          <w:szCs w:val="24"/>
        </w:rPr>
        <w:t xml:space="preserve">W toku prowadzonego postępowania wpłynęła opinia Regionalnego Dyrektora Ochrony Środowiska we Wrocławiu z dnia 28 sierpnia 2020 r., znak: WOOŚ. 4220.552.20020.EK.1, w której </w:t>
      </w:r>
      <w:r w:rsidR="0041157B" w:rsidRPr="00D63BCB">
        <w:rPr>
          <w:rFonts w:asciiTheme="minorHAnsi" w:hAnsiTheme="minorHAnsi" w:cstheme="minorHAnsi"/>
          <w:sz w:val="24"/>
          <w:szCs w:val="24"/>
        </w:rPr>
        <w:t>o</w:t>
      </w:r>
      <w:r w:rsidRPr="00D63BCB">
        <w:rPr>
          <w:rFonts w:asciiTheme="minorHAnsi" w:hAnsiTheme="minorHAnsi" w:cstheme="minorHAnsi"/>
          <w:sz w:val="24"/>
          <w:szCs w:val="24"/>
        </w:rPr>
        <w:t>rgan wyraził opinię, że dla planowanego przedsięwzięcia istnieje potrzeba przeprowadzenia oceny oddziaływania na środowisko.</w:t>
      </w:r>
    </w:p>
    <w:p w14:paraId="4C95AA49" w14:textId="77777777" w:rsidR="007065D5" w:rsidRPr="00D63BCB" w:rsidRDefault="006F5C36" w:rsidP="00D63BCB">
      <w:pPr>
        <w:spacing w:line="360" w:lineRule="auto"/>
        <w:rPr>
          <w:rFonts w:asciiTheme="minorHAnsi" w:hAnsiTheme="minorHAnsi" w:cstheme="minorHAnsi"/>
          <w:sz w:val="24"/>
          <w:szCs w:val="24"/>
        </w:rPr>
      </w:pPr>
      <w:r w:rsidRPr="00D63BCB">
        <w:rPr>
          <w:rFonts w:asciiTheme="minorHAnsi" w:hAnsiTheme="minorHAnsi" w:cstheme="minorHAnsi"/>
          <w:sz w:val="24"/>
          <w:szCs w:val="24"/>
        </w:rPr>
        <w:t>Mając na uwadze powyższe, zgodnie z art. 63 ust. 1 i 4 ustawy z dnia 3 października 2008</w:t>
      </w:r>
      <w:r w:rsidR="0041157B" w:rsidRPr="00D63BCB">
        <w:rPr>
          <w:rFonts w:asciiTheme="minorHAnsi" w:hAnsiTheme="minorHAnsi" w:cstheme="minorHAnsi"/>
          <w:sz w:val="24"/>
          <w:szCs w:val="24"/>
        </w:rPr>
        <w:t xml:space="preserve"> </w:t>
      </w:r>
      <w:r w:rsidRPr="00D63BCB">
        <w:rPr>
          <w:rFonts w:asciiTheme="minorHAnsi" w:hAnsiTheme="minorHAnsi" w:cstheme="minorHAnsi"/>
          <w:sz w:val="24"/>
          <w:szCs w:val="24"/>
        </w:rPr>
        <w:t>r. o udostępnianiu informacji o środowisku i jego ochronie, udziale społeczeństwa w</w:t>
      </w:r>
      <w:r w:rsidR="00BA683E" w:rsidRPr="00D63BCB">
        <w:rPr>
          <w:rFonts w:asciiTheme="minorHAnsi" w:hAnsiTheme="minorHAnsi" w:cstheme="minorHAnsi"/>
          <w:sz w:val="24"/>
          <w:szCs w:val="24"/>
        </w:rPr>
        <w:t> </w:t>
      </w:r>
      <w:r w:rsidRPr="00D63BCB">
        <w:rPr>
          <w:rFonts w:asciiTheme="minorHAnsi" w:hAnsiTheme="minorHAnsi" w:cstheme="minorHAnsi"/>
          <w:sz w:val="24"/>
          <w:szCs w:val="24"/>
        </w:rPr>
        <w:t xml:space="preserve">ochronie środowiska oraz o ocenach oddziaływania na środowisko (Dz. U. z 2020 r., poz. 283 ze zm.), wydano postanowienie nakładające obowiązek przeprowadzenia oceny oddziaływania na </w:t>
      </w:r>
      <w:r w:rsidR="007A0E5B" w:rsidRPr="00D63BCB">
        <w:rPr>
          <w:rFonts w:asciiTheme="minorHAnsi" w:hAnsiTheme="minorHAnsi" w:cstheme="minorHAnsi"/>
          <w:sz w:val="24"/>
          <w:szCs w:val="24"/>
        </w:rPr>
        <w:lastRenderedPageBreak/>
        <w:t xml:space="preserve">środowisko </w:t>
      </w:r>
      <w:r w:rsidRPr="00D63BCB">
        <w:rPr>
          <w:rFonts w:asciiTheme="minorHAnsi" w:hAnsiTheme="minorHAnsi" w:cstheme="minorHAnsi"/>
          <w:sz w:val="24"/>
          <w:szCs w:val="24"/>
        </w:rPr>
        <w:t>oraz wykonania raportu o oddziaływaniu na środowisko i</w:t>
      </w:r>
      <w:r w:rsidR="00BA683E" w:rsidRPr="00D63BCB">
        <w:rPr>
          <w:rFonts w:asciiTheme="minorHAnsi" w:hAnsiTheme="minorHAnsi" w:cstheme="minorHAnsi"/>
          <w:sz w:val="24"/>
          <w:szCs w:val="24"/>
        </w:rPr>
        <w:t> </w:t>
      </w:r>
      <w:r w:rsidRPr="00D63BCB">
        <w:rPr>
          <w:rFonts w:asciiTheme="minorHAnsi" w:hAnsiTheme="minorHAnsi" w:cstheme="minorHAnsi"/>
          <w:sz w:val="24"/>
          <w:szCs w:val="24"/>
        </w:rPr>
        <w:t xml:space="preserve">przedłożenia go przez </w:t>
      </w:r>
      <w:r w:rsidR="007A0E5B" w:rsidRPr="00D63BCB">
        <w:rPr>
          <w:rFonts w:asciiTheme="minorHAnsi" w:hAnsiTheme="minorHAnsi" w:cstheme="minorHAnsi"/>
          <w:sz w:val="24"/>
          <w:szCs w:val="24"/>
        </w:rPr>
        <w:t>w</w:t>
      </w:r>
      <w:r w:rsidRPr="00D63BCB">
        <w:rPr>
          <w:rFonts w:asciiTheme="minorHAnsi" w:hAnsiTheme="minorHAnsi" w:cstheme="minorHAnsi"/>
          <w:sz w:val="24"/>
          <w:szCs w:val="24"/>
        </w:rPr>
        <w:t xml:space="preserve">nioskodawcę Wójtowi Gminy Nowa Ruda. W postanowieniu tym ustalono </w:t>
      </w:r>
      <w:r w:rsidR="007A0E5B" w:rsidRPr="00D63BCB">
        <w:rPr>
          <w:rFonts w:asciiTheme="minorHAnsi" w:hAnsiTheme="minorHAnsi" w:cstheme="minorHAnsi"/>
          <w:sz w:val="24"/>
          <w:szCs w:val="24"/>
        </w:rPr>
        <w:t xml:space="preserve">również </w:t>
      </w:r>
      <w:r w:rsidRPr="00D63BCB">
        <w:rPr>
          <w:rFonts w:asciiTheme="minorHAnsi" w:hAnsiTheme="minorHAnsi" w:cstheme="minorHAnsi"/>
          <w:sz w:val="24"/>
          <w:szCs w:val="24"/>
        </w:rPr>
        <w:t xml:space="preserve">zakres raportu. </w:t>
      </w:r>
    </w:p>
    <w:p w14:paraId="24B28C49" w14:textId="77777777" w:rsidR="00354F2E" w:rsidRPr="00D63BCB" w:rsidRDefault="00354F2E" w:rsidP="00D63BCB">
      <w:pPr>
        <w:spacing w:line="360" w:lineRule="auto"/>
        <w:rPr>
          <w:rFonts w:asciiTheme="minorHAnsi" w:hAnsiTheme="minorHAnsi" w:cstheme="minorHAnsi"/>
          <w:sz w:val="24"/>
          <w:szCs w:val="24"/>
        </w:rPr>
      </w:pPr>
      <w:r w:rsidRPr="00D63BCB">
        <w:rPr>
          <w:rFonts w:asciiTheme="minorHAnsi" w:hAnsiTheme="minorHAnsi" w:cstheme="minorHAnsi"/>
          <w:sz w:val="24"/>
          <w:szCs w:val="24"/>
        </w:rPr>
        <w:t>Zgodnie z</w:t>
      </w:r>
      <w:r w:rsidR="007A0E5B" w:rsidRPr="00D63BCB">
        <w:rPr>
          <w:rFonts w:asciiTheme="minorHAnsi" w:hAnsiTheme="minorHAnsi" w:cstheme="minorHAnsi"/>
          <w:sz w:val="24"/>
          <w:szCs w:val="24"/>
        </w:rPr>
        <w:t xml:space="preserve"> art. 63 ust. 5 cytowanej ustawy,</w:t>
      </w:r>
      <w:r w:rsidR="00B76D70" w:rsidRPr="00D63BCB">
        <w:rPr>
          <w:rFonts w:asciiTheme="minorHAnsi" w:hAnsiTheme="minorHAnsi" w:cstheme="minorHAnsi"/>
          <w:sz w:val="24"/>
          <w:szCs w:val="24"/>
        </w:rPr>
        <w:t xml:space="preserve"> w dniu 23.10.2020 r., organ prowadzący</w:t>
      </w:r>
      <w:r w:rsidR="00C73CE2" w:rsidRPr="00D63BCB">
        <w:rPr>
          <w:rFonts w:asciiTheme="minorHAnsi" w:hAnsiTheme="minorHAnsi" w:cstheme="minorHAnsi"/>
          <w:sz w:val="24"/>
          <w:szCs w:val="24"/>
        </w:rPr>
        <w:t xml:space="preserve"> postępowanie wydał postanowienie IZP.6220.6.2020 o</w:t>
      </w:r>
      <w:r w:rsidR="007A0E5B" w:rsidRPr="00D63BCB">
        <w:rPr>
          <w:rFonts w:asciiTheme="minorHAnsi" w:hAnsiTheme="minorHAnsi" w:cstheme="minorHAnsi"/>
          <w:sz w:val="24"/>
          <w:szCs w:val="24"/>
        </w:rPr>
        <w:t xml:space="preserve"> zawies</w:t>
      </w:r>
      <w:r w:rsidR="00C73CE2" w:rsidRPr="00D63BCB">
        <w:rPr>
          <w:rFonts w:asciiTheme="minorHAnsi" w:hAnsiTheme="minorHAnsi" w:cstheme="minorHAnsi"/>
          <w:sz w:val="24"/>
          <w:szCs w:val="24"/>
        </w:rPr>
        <w:t xml:space="preserve">zeniu </w:t>
      </w:r>
      <w:r w:rsidR="007A0E5B" w:rsidRPr="00D63BCB">
        <w:rPr>
          <w:rFonts w:asciiTheme="minorHAnsi" w:hAnsiTheme="minorHAnsi" w:cstheme="minorHAnsi"/>
          <w:sz w:val="24"/>
          <w:szCs w:val="24"/>
        </w:rPr>
        <w:t xml:space="preserve">postępowanie </w:t>
      </w:r>
      <w:r w:rsidRPr="00D63BCB">
        <w:rPr>
          <w:rFonts w:asciiTheme="minorHAnsi" w:hAnsiTheme="minorHAnsi" w:cstheme="minorHAnsi"/>
          <w:sz w:val="24"/>
          <w:szCs w:val="24"/>
        </w:rPr>
        <w:t xml:space="preserve">do czasu przedłożenia przez wnioskodawcę przedmiotowego raportu. </w:t>
      </w:r>
    </w:p>
    <w:p w14:paraId="70BC9738" w14:textId="77777777" w:rsidR="00972EE8" w:rsidRPr="00D63BCB" w:rsidRDefault="00972EE8" w:rsidP="00D63BCB">
      <w:pPr>
        <w:spacing w:line="360" w:lineRule="auto"/>
        <w:rPr>
          <w:rFonts w:asciiTheme="minorHAnsi" w:hAnsiTheme="minorHAnsi" w:cstheme="minorHAnsi"/>
          <w:sz w:val="24"/>
          <w:szCs w:val="24"/>
        </w:rPr>
      </w:pPr>
      <w:r w:rsidRPr="00D63BCB">
        <w:rPr>
          <w:rFonts w:asciiTheme="minorHAnsi" w:hAnsiTheme="minorHAnsi" w:cstheme="minorHAnsi"/>
          <w:sz w:val="24"/>
          <w:szCs w:val="24"/>
        </w:rPr>
        <w:t>W związku z brzmieniem art. 97 § 2 kpa organ administracji publicznej, niniejszym postanowieniem podejmuje z urzędu postępowanie</w:t>
      </w:r>
    </w:p>
    <w:p w14:paraId="0E024339" w14:textId="77777777" w:rsidR="00972EE8" w:rsidRPr="00D63BCB" w:rsidRDefault="00972EE8" w:rsidP="00D63BCB">
      <w:pPr>
        <w:spacing w:after="240" w:line="360" w:lineRule="auto"/>
        <w:rPr>
          <w:rFonts w:asciiTheme="minorHAnsi" w:hAnsiTheme="minorHAnsi" w:cstheme="minorHAnsi"/>
          <w:sz w:val="24"/>
          <w:szCs w:val="24"/>
        </w:rPr>
      </w:pPr>
      <w:r w:rsidRPr="00D63BCB">
        <w:rPr>
          <w:rFonts w:asciiTheme="minorHAnsi" w:hAnsiTheme="minorHAnsi" w:cstheme="minorHAnsi"/>
          <w:sz w:val="24"/>
          <w:szCs w:val="24"/>
        </w:rPr>
        <w:t>Biorąc powyższe pod uwagę postanowiono jak w sentencji.</w:t>
      </w:r>
    </w:p>
    <w:p w14:paraId="07D98933" w14:textId="77777777" w:rsidR="007065D5" w:rsidRPr="00D63BCB" w:rsidRDefault="007065D5" w:rsidP="00D63BCB">
      <w:pPr>
        <w:spacing w:before="240" w:line="360" w:lineRule="auto"/>
        <w:rPr>
          <w:rFonts w:asciiTheme="minorHAnsi" w:hAnsiTheme="minorHAnsi" w:cstheme="minorHAnsi"/>
          <w:b/>
          <w:sz w:val="24"/>
          <w:szCs w:val="24"/>
        </w:rPr>
      </w:pPr>
      <w:r w:rsidRPr="00D63BCB">
        <w:rPr>
          <w:rFonts w:asciiTheme="minorHAnsi" w:hAnsiTheme="minorHAnsi" w:cstheme="minorHAnsi"/>
          <w:b/>
          <w:sz w:val="24"/>
          <w:szCs w:val="24"/>
        </w:rPr>
        <w:t>POUCZENIE</w:t>
      </w:r>
    </w:p>
    <w:p w14:paraId="3F711270" w14:textId="77777777" w:rsidR="007065D5" w:rsidRPr="00D63BCB" w:rsidRDefault="0041157B" w:rsidP="00D63BCB">
      <w:pPr>
        <w:spacing w:after="240" w:line="360" w:lineRule="auto"/>
        <w:rPr>
          <w:rFonts w:asciiTheme="minorHAnsi" w:hAnsiTheme="minorHAnsi" w:cstheme="minorHAnsi"/>
          <w:sz w:val="24"/>
          <w:szCs w:val="24"/>
        </w:rPr>
      </w:pPr>
      <w:r w:rsidRPr="00D63BCB">
        <w:rPr>
          <w:rFonts w:asciiTheme="minorHAnsi" w:hAnsiTheme="minorHAnsi" w:cstheme="minorHAnsi"/>
          <w:sz w:val="24"/>
          <w:szCs w:val="24"/>
        </w:rPr>
        <w:t>Na niniejsze postanowienie stronom nie przysługuje zażalenie.</w:t>
      </w:r>
    </w:p>
    <w:p w14:paraId="6FDD3344" w14:textId="69582493" w:rsidR="00354F2E" w:rsidRPr="00D63BCB" w:rsidRDefault="003B0243" w:rsidP="003B0243">
      <w:pPr>
        <w:spacing w:before="240" w:line="360" w:lineRule="auto"/>
        <w:ind w:left="3969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/Wójt Gminy Nowa Ruda – Adrianna Mierzejewska</w:t>
      </w:r>
      <w:r w:rsidR="00D63BCB">
        <w:rPr>
          <w:rFonts w:asciiTheme="minorHAnsi" w:hAnsiTheme="minorHAnsi" w:cstheme="minorHAnsi"/>
          <w:sz w:val="24"/>
          <w:szCs w:val="24"/>
        </w:rPr>
        <w:t>/</w:t>
      </w:r>
    </w:p>
    <w:sectPr w:rsidR="00354F2E" w:rsidRPr="00D63BCB">
      <w:footerReference w:type="even" r:id="rId8"/>
      <w:footerReference w:type="default" r:id="rId9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C0EECB5" w14:textId="77777777" w:rsidR="00482C4C" w:rsidRDefault="00482C4C">
      <w:r>
        <w:separator/>
      </w:r>
    </w:p>
  </w:endnote>
  <w:endnote w:type="continuationSeparator" w:id="0">
    <w:p w14:paraId="140EA25F" w14:textId="77777777" w:rsidR="00482C4C" w:rsidRDefault="00482C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Goudy Old Style CE ATT">
    <w:altName w:val="Georgia"/>
    <w:charset w:val="EE"/>
    <w:family w:val="roman"/>
    <w:pitch w:val="variable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210781A" w14:textId="77777777" w:rsidR="007065D5" w:rsidRDefault="007065D5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2CDC654C" w14:textId="77777777" w:rsidR="007065D5" w:rsidRDefault="007065D5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52C53BE" w14:textId="77777777" w:rsidR="007065D5" w:rsidRDefault="007065D5">
    <w:pPr>
      <w:pStyle w:val="Stopka"/>
      <w:tabs>
        <w:tab w:val="clear" w:pos="4536"/>
      </w:tabs>
      <w:ind w:right="360"/>
      <w:rPr>
        <w:i/>
        <w:sz w:val="16"/>
        <w:szCs w:val="16"/>
      </w:rPr>
    </w:pPr>
    <w:r>
      <w:rPr>
        <w:i/>
        <w:sz w:val="16"/>
        <w:szCs w:val="16"/>
      </w:rPr>
      <w:t>.</w:t>
    </w:r>
    <w:r>
      <w:rPr>
        <w:i/>
        <w:sz w:val="16"/>
        <w:szCs w:val="16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67C0C15" w14:textId="77777777" w:rsidR="00482C4C" w:rsidRDefault="00482C4C">
      <w:r>
        <w:separator/>
      </w:r>
    </w:p>
  </w:footnote>
  <w:footnote w:type="continuationSeparator" w:id="0">
    <w:p w14:paraId="532058B3" w14:textId="77777777" w:rsidR="00482C4C" w:rsidRDefault="00482C4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FFFFFF89"/>
    <w:multiLevelType w:val="singleLevel"/>
    <w:tmpl w:val="65D03B52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0000002"/>
    <w:multiLevelType w:val="singleLevel"/>
    <w:tmpl w:val="00000002"/>
    <w:name w:val="WW8Num3"/>
    <w:lvl w:ilvl="0">
      <w:start w:val="1"/>
      <w:numFmt w:val="bullet"/>
      <w:lvlText w:val=""/>
      <w:lvlJc w:val="left"/>
      <w:pPr>
        <w:tabs>
          <w:tab w:val="num" w:pos="0"/>
        </w:tabs>
        <w:ind w:left="1428" w:hanging="360"/>
      </w:pPr>
      <w:rPr>
        <w:rFonts w:ascii="Symbol" w:hAnsi="Symbol"/>
      </w:rPr>
    </w:lvl>
  </w:abstractNum>
  <w:abstractNum w:abstractNumId="2" w15:restartNumberingAfterBreak="0">
    <w:nsid w:val="00000003"/>
    <w:multiLevelType w:val="singleLevel"/>
    <w:tmpl w:val="00000003"/>
    <w:name w:val="WW8Num4"/>
    <w:lvl w:ilvl="0">
      <w:start w:val="1"/>
      <w:numFmt w:val="bullet"/>
      <w:lvlText w:val=""/>
      <w:lvlJc w:val="left"/>
      <w:pPr>
        <w:tabs>
          <w:tab w:val="num" w:pos="-1068"/>
        </w:tabs>
        <w:ind w:left="360" w:hanging="360"/>
      </w:pPr>
      <w:rPr>
        <w:rFonts w:ascii="Symbol" w:hAnsi="Symbol"/>
      </w:rPr>
    </w:lvl>
  </w:abstractNum>
  <w:abstractNum w:abstractNumId="3" w15:restartNumberingAfterBreak="0">
    <w:nsid w:val="00000004"/>
    <w:multiLevelType w:val="singleLevel"/>
    <w:tmpl w:val="00000004"/>
    <w:name w:val="WW8Num5"/>
    <w:lvl w:ilvl="0">
      <w:start w:val="1"/>
      <w:numFmt w:val="bullet"/>
      <w:lvlText w:val=""/>
      <w:lvlJc w:val="left"/>
      <w:pPr>
        <w:tabs>
          <w:tab w:val="num" w:pos="-216"/>
        </w:tabs>
        <w:ind w:left="1560" w:hanging="360"/>
      </w:pPr>
      <w:rPr>
        <w:rFonts w:ascii="Symbol" w:hAnsi="Symbol"/>
      </w:rPr>
    </w:lvl>
  </w:abstractNum>
  <w:abstractNum w:abstractNumId="4" w15:restartNumberingAfterBreak="0">
    <w:nsid w:val="00000005"/>
    <w:multiLevelType w:val="singleLevel"/>
    <w:tmpl w:val="00000005"/>
    <w:name w:val="WW8Num6"/>
    <w:lvl w:ilvl="0">
      <w:start w:val="1"/>
      <w:numFmt w:val="bullet"/>
      <w:lvlText w:val=""/>
      <w:lvlJc w:val="left"/>
      <w:pPr>
        <w:tabs>
          <w:tab w:val="num" w:pos="0"/>
        </w:tabs>
        <w:ind w:left="1776" w:hanging="360"/>
      </w:pPr>
      <w:rPr>
        <w:rFonts w:ascii="Symbol" w:hAnsi="Symbol"/>
      </w:rPr>
    </w:lvl>
  </w:abstractNum>
  <w:abstractNum w:abstractNumId="5" w15:restartNumberingAfterBreak="0">
    <w:nsid w:val="00000006"/>
    <w:multiLevelType w:val="singleLevel"/>
    <w:tmpl w:val="00000006"/>
    <w:name w:val="WW8Num7"/>
    <w:lvl w:ilvl="0">
      <w:start w:val="1"/>
      <w:numFmt w:val="bullet"/>
      <w:lvlText w:val=""/>
      <w:lvlJc w:val="left"/>
      <w:pPr>
        <w:tabs>
          <w:tab w:val="num" w:pos="0"/>
        </w:tabs>
        <w:ind w:left="1428" w:hanging="360"/>
      </w:pPr>
      <w:rPr>
        <w:rFonts w:ascii="Symbol" w:hAnsi="Symbol"/>
      </w:rPr>
    </w:lvl>
  </w:abstractNum>
  <w:abstractNum w:abstractNumId="6" w15:restartNumberingAfterBreak="0">
    <w:nsid w:val="00000007"/>
    <w:multiLevelType w:val="singleLevel"/>
    <w:tmpl w:val="00000007"/>
    <w:name w:val="WW8Num8"/>
    <w:lvl w:ilvl="0">
      <w:start w:val="1"/>
      <w:numFmt w:val="bullet"/>
      <w:lvlText w:val=""/>
      <w:lvlJc w:val="left"/>
      <w:pPr>
        <w:tabs>
          <w:tab w:val="num" w:pos="0"/>
        </w:tabs>
        <w:ind w:left="1776" w:hanging="360"/>
      </w:pPr>
      <w:rPr>
        <w:rFonts w:ascii="Symbol" w:hAnsi="Symbol"/>
      </w:rPr>
    </w:lvl>
  </w:abstractNum>
  <w:abstractNum w:abstractNumId="7" w15:restartNumberingAfterBreak="0">
    <w:nsid w:val="00000008"/>
    <w:multiLevelType w:val="singleLevel"/>
    <w:tmpl w:val="00000008"/>
    <w:name w:val="WW8Num9"/>
    <w:lvl w:ilvl="0">
      <w:start w:val="1"/>
      <w:numFmt w:val="bullet"/>
      <w:lvlText w:val=""/>
      <w:lvlJc w:val="left"/>
      <w:pPr>
        <w:tabs>
          <w:tab w:val="num" w:pos="0"/>
        </w:tabs>
        <w:ind w:left="720" w:hanging="360"/>
      </w:pPr>
      <w:rPr>
        <w:rFonts w:ascii="Symbol" w:hAnsi="Symbol"/>
      </w:rPr>
    </w:lvl>
  </w:abstractNum>
  <w:abstractNum w:abstractNumId="8" w15:restartNumberingAfterBreak="0">
    <w:nsid w:val="00000009"/>
    <w:multiLevelType w:val="singleLevel"/>
    <w:tmpl w:val="00000009"/>
    <w:name w:val="WW8Num10"/>
    <w:lvl w:ilvl="0">
      <w:start w:val="1"/>
      <w:numFmt w:val="decimal"/>
      <w:lvlText w:val="%1)"/>
      <w:lvlJc w:val="left"/>
      <w:pPr>
        <w:tabs>
          <w:tab w:val="num" w:pos="0"/>
        </w:tabs>
        <w:ind w:left="644" w:hanging="360"/>
      </w:pPr>
    </w:lvl>
  </w:abstractNum>
  <w:abstractNum w:abstractNumId="9" w15:restartNumberingAfterBreak="0">
    <w:nsid w:val="0000000A"/>
    <w:multiLevelType w:val="singleLevel"/>
    <w:tmpl w:val="0000000A"/>
    <w:name w:val="WW8Num11"/>
    <w:lvl w:ilvl="0">
      <w:start w:val="1"/>
      <w:numFmt w:val="bullet"/>
      <w:lvlText w:val=""/>
      <w:lvlJc w:val="left"/>
      <w:pPr>
        <w:tabs>
          <w:tab w:val="num" w:pos="0"/>
        </w:tabs>
        <w:ind w:left="1776" w:hanging="360"/>
      </w:pPr>
      <w:rPr>
        <w:rFonts w:ascii="Symbol" w:hAnsi="Symbol"/>
      </w:rPr>
    </w:lvl>
  </w:abstractNum>
  <w:abstractNum w:abstractNumId="10" w15:restartNumberingAfterBreak="0">
    <w:nsid w:val="0000000B"/>
    <w:multiLevelType w:val="singleLevel"/>
    <w:tmpl w:val="0000000B"/>
    <w:name w:val="WW8Num12"/>
    <w:lvl w:ilvl="0">
      <w:start w:val="1"/>
      <w:numFmt w:val="bullet"/>
      <w:lvlText w:val=""/>
      <w:lvlJc w:val="left"/>
      <w:pPr>
        <w:tabs>
          <w:tab w:val="num" w:pos="0"/>
        </w:tabs>
        <w:ind w:left="1428" w:hanging="360"/>
      </w:pPr>
      <w:rPr>
        <w:rFonts w:ascii="Symbol" w:hAnsi="Symbol"/>
      </w:rPr>
    </w:lvl>
  </w:abstractNum>
  <w:abstractNum w:abstractNumId="11" w15:restartNumberingAfterBreak="0">
    <w:nsid w:val="0000000C"/>
    <w:multiLevelType w:val="multilevel"/>
    <w:tmpl w:val="0000000C"/>
    <w:name w:val="WW8Num13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/>
      </w:rPr>
    </w:lvl>
    <w:lvl w:ilvl="1">
      <w:start w:val="1"/>
      <w:numFmt w:val="bullet"/>
      <w:lvlText w:val="◦"/>
      <w:lvlJc w:val="left"/>
      <w:pPr>
        <w:tabs>
          <w:tab w:val="num" w:pos="1440"/>
        </w:tabs>
        <w:ind w:left="1440" w:hanging="360"/>
      </w:pPr>
      <w:rPr>
        <w:rFonts w:ascii="OpenSymbol" w:hAnsi="OpenSymbol" w:cs="Courier New"/>
      </w:rPr>
    </w:lvl>
    <w:lvl w:ilvl="2">
      <w:start w:val="1"/>
      <w:numFmt w:val="bullet"/>
      <w:lvlText w:val="▪"/>
      <w:lvlJc w:val="left"/>
      <w:pPr>
        <w:tabs>
          <w:tab w:val="num" w:pos="1800"/>
        </w:tabs>
        <w:ind w:left="1800" w:hanging="360"/>
      </w:pPr>
      <w:rPr>
        <w:rFonts w:ascii="OpenSymbol" w:hAnsi="OpenSymbol" w:cs="Courier New"/>
      </w:rPr>
    </w:lvl>
    <w:lvl w:ilvl="3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/>
      </w:rPr>
    </w:lvl>
    <w:lvl w:ilvl="4">
      <w:start w:val="1"/>
      <w:numFmt w:val="bullet"/>
      <w:lvlText w:val="◦"/>
      <w:lvlJc w:val="left"/>
      <w:pPr>
        <w:tabs>
          <w:tab w:val="num" w:pos="2520"/>
        </w:tabs>
        <w:ind w:left="2520" w:hanging="360"/>
      </w:pPr>
      <w:rPr>
        <w:rFonts w:ascii="OpenSymbol" w:hAnsi="OpenSymbol" w:cs="Courier New"/>
      </w:rPr>
    </w:lvl>
    <w:lvl w:ilvl="5">
      <w:start w:val="1"/>
      <w:numFmt w:val="bullet"/>
      <w:lvlText w:val="▪"/>
      <w:lvlJc w:val="left"/>
      <w:pPr>
        <w:tabs>
          <w:tab w:val="num" w:pos="2880"/>
        </w:tabs>
        <w:ind w:left="2880" w:hanging="360"/>
      </w:pPr>
      <w:rPr>
        <w:rFonts w:ascii="OpenSymbol" w:hAnsi="OpenSymbol" w:cs="Courier New"/>
      </w:rPr>
    </w:lvl>
    <w:lvl w:ilvl="6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/>
      </w:rPr>
    </w:lvl>
    <w:lvl w:ilvl="7">
      <w:start w:val="1"/>
      <w:numFmt w:val="bullet"/>
      <w:lvlText w:val="◦"/>
      <w:lvlJc w:val="left"/>
      <w:pPr>
        <w:tabs>
          <w:tab w:val="num" w:pos="3600"/>
        </w:tabs>
        <w:ind w:left="3600" w:hanging="360"/>
      </w:pPr>
      <w:rPr>
        <w:rFonts w:ascii="OpenSymbol" w:hAnsi="OpenSymbol" w:cs="Courier New"/>
      </w:rPr>
    </w:lvl>
    <w:lvl w:ilvl="8">
      <w:start w:val="1"/>
      <w:numFmt w:val="bullet"/>
      <w:lvlText w:val="▪"/>
      <w:lvlJc w:val="left"/>
      <w:pPr>
        <w:tabs>
          <w:tab w:val="num" w:pos="3960"/>
        </w:tabs>
        <w:ind w:left="3960" w:hanging="360"/>
      </w:pPr>
      <w:rPr>
        <w:rFonts w:ascii="OpenSymbol" w:hAnsi="OpenSymbol" w:cs="Courier New"/>
      </w:rPr>
    </w:lvl>
  </w:abstractNum>
  <w:abstractNum w:abstractNumId="12" w15:restartNumberingAfterBreak="0">
    <w:nsid w:val="0000000D"/>
    <w:multiLevelType w:val="multilevel"/>
    <w:tmpl w:val="0000000D"/>
    <w:name w:val="WW8Num14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/>
      </w:rPr>
    </w:lvl>
    <w:lvl w:ilvl="1">
      <w:start w:val="1"/>
      <w:numFmt w:val="bullet"/>
      <w:lvlText w:val="◦"/>
      <w:lvlJc w:val="left"/>
      <w:pPr>
        <w:tabs>
          <w:tab w:val="num" w:pos="1440"/>
        </w:tabs>
        <w:ind w:left="1440" w:hanging="360"/>
      </w:pPr>
      <w:rPr>
        <w:rFonts w:ascii="OpenSymbol" w:hAnsi="OpenSymbol" w:cs="Courier New"/>
      </w:rPr>
    </w:lvl>
    <w:lvl w:ilvl="2">
      <w:start w:val="1"/>
      <w:numFmt w:val="bullet"/>
      <w:lvlText w:val="▪"/>
      <w:lvlJc w:val="left"/>
      <w:pPr>
        <w:tabs>
          <w:tab w:val="num" w:pos="1800"/>
        </w:tabs>
        <w:ind w:left="1800" w:hanging="360"/>
      </w:pPr>
      <w:rPr>
        <w:rFonts w:ascii="OpenSymbol" w:hAnsi="OpenSymbol" w:cs="Courier New"/>
      </w:rPr>
    </w:lvl>
    <w:lvl w:ilvl="3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/>
      </w:rPr>
    </w:lvl>
    <w:lvl w:ilvl="4">
      <w:start w:val="1"/>
      <w:numFmt w:val="bullet"/>
      <w:lvlText w:val="◦"/>
      <w:lvlJc w:val="left"/>
      <w:pPr>
        <w:tabs>
          <w:tab w:val="num" w:pos="2520"/>
        </w:tabs>
        <w:ind w:left="2520" w:hanging="360"/>
      </w:pPr>
      <w:rPr>
        <w:rFonts w:ascii="OpenSymbol" w:hAnsi="OpenSymbol" w:cs="Courier New"/>
      </w:rPr>
    </w:lvl>
    <w:lvl w:ilvl="5">
      <w:start w:val="1"/>
      <w:numFmt w:val="bullet"/>
      <w:lvlText w:val="▪"/>
      <w:lvlJc w:val="left"/>
      <w:pPr>
        <w:tabs>
          <w:tab w:val="num" w:pos="2880"/>
        </w:tabs>
        <w:ind w:left="2880" w:hanging="360"/>
      </w:pPr>
      <w:rPr>
        <w:rFonts w:ascii="OpenSymbol" w:hAnsi="OpenSymbol" w:cs="Courier New"/>
      </w:rPr>
    </w:lvl>
    <w:lvl w:ilvl="6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/>
      </w:rPr>
    </w:lvl>
    <w:lvl w:ilvl="7">
      <w:start w:val="1"/>
      <w:numFmt w:val="bullet"/>
      <w:lvlText w:val="◦"/>
      <w:lvlJc w:val="left"/>
      <w:pPr>
        <w:tabs>
          <w:tab w:val="num" w:pos="3600"/>
        </w:tabs>
        <w:ind w:left="3600" w:hanging="360"/>
      </w:pPr>
      <w:rPr>
        <w:rFonts w:ascii="OpenSymbol" w:hAnsi="OpenSymbol" w:cs="Courier New"/>
      </w:rPr>
    </w:lvl>
    <w:lvl w:ilvl="8">
      <w:start w:val="1"/>
      <w:numFmt w:val="bullet"/>
      <w:lvlText w:val="▪"/>
      <w:lvlJc w:val="left"/>
      <w:pPr>
        <w:tabs>
          <w:tab w:val="num" w:pos="3960"/>
        </w:tabs>
        <w:ind w:left="3960" w:hanging="360"/>
      </w:pPr>
      <w:rPr>
        <w:rFonts w:ascii="OpenSymbol" w:hAnsi="OpenSymbol" w:cs="Courier New"/>
      </w:rPr>
    </w:lvl>
  </w:abstractNum>
  <w:abstractNum w:abstractNumId="13" w15:restartNumberingAfterBreak="0">
    <w:nsid w:val="0000000E"/>
    <w:multiLevelType w:val="multilevel"/>
    <w:tmpl w:val="0000000E"/>
    <w:name w:val="WW8Num15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/>
      </w:rPr>
    </w:lvl>
    <w:lvl w:ilvl="1">
      <w:start w:val="1"/>
      <w:numFmt w:val="bullet"/>
      <w:lvlText w:val="◦"/>
      <w:lvlJc w:val="left"/>
      <w:pPr>
        <w:tabs>
          <w:tab w:val="num" w:pos="1440"/>
        </w:tabs>
        <w:ind w:left="1440" w:hanging="360"/>
      </w:pPr>
      <w:rPr>
        <w:rFonts w:ascii="OpenSymbol" w:hAnsi="OpenSymbol" w:cs="Courier New"/>
      </w:rPr>
    </w:lvl>
    <w:lvl w:ilvl="2">
      <w:start w:val="1"/>
      <w:numFmt w:val="bullet"/>
      <w:lvlText w:val="▪"/>
      <w:lvlJc w:val="left"/>
      <w:pPr>
        <w:tabs>
          <w:tab w:val="num" w:pos="1800"/>
        </w:tabs>
        <w:ind w:left="1800" w:hanging="360"/>
      </w:pPr>
      <w:rPr>
        <w:rFonts w:ascii="OpenSymbol" w:hAnsi="OpenSymbol" w:cs="Courier New"/>
      </w:rPr>
    </w:lvl>
    <w:lvl w:ilvl="3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/>
      </w:rPr>
    </w:lvl>
    <w:lvl w:ilvl="4">
      <w:start w:val="1"/>
      <w:numFmt w:val="bullet"/>
      <w:lvlText w:val="◦"/>
      <w:lvlJc w:val="left"/>
      <w:pPr>
        <w:tabs>
          <w:tab w:val="num" w:pos="2520"/>
        </w:tabs>
        <w:ind w:left="2520" w:hanging="360"/>
      </w:pPr>
      <w:rPr>
        <w:rFonts w:ascii="OpenSymbol" w:hAnsi="OpenSymbol" w:cs="Courier New"/>
      </w:rPr>
    </w:lvl>
    <w:lvl w:ilvl="5">
      <w:start w:val="1"/>
      <w:numFmt w:val="bullet"/>
      <w:lvlText w:val="▪"/>
      <w:lvlJc w:val="left"/>
      <w:pPr>
        <w:tabs>
          <w:tab w:val="num" w:pos="2880"/>
        </w:tabs>
        <w:ind w:left="2880" w:hanging="360"/>
      </w:pPr>
      <w:rPr>
        <w:rFonts w:ascii="OpenSymbol" w:hAnsi="OpenSymbol" w:cs="Courier New"/>
      </w:rPr>
    </w:lvl>
    <w:lvl w:ilvl="6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/>
      </w:rPr>
    </w:lvl>
    <w:lvl w:ilvl="7">
      <w:start w:val="1"/>
      <w:numFmt w:val="bullet"/>
      <w:lvlText w:val="◦"/>
      <w:lvlJc w:val="left"/>
      <w:pPr>
        <w:tabs>
          <w:tab w:val="num" w:pos="3600"/>
        </w:tabs>
        <w:ind w:left="3600" w:hanging="360"/>
      </w:pPr>
      <w:rPr>
        <w:rFonts w:ascii="OpenSymbol" w:hAnsi="OpenSymbol" w:cs="Courier New"/>
      </w:rPr>
    </w:lvl>
    <w:lvl w:ilvl="8">
      <w:start w:val="1"/>
      <w:numFmt w:val="bullet"/>
      <w:lvlText w:val="▪"/>
      <w:lvlJc w:val="left"/>
      <w:pPr>
        <w:tabs>
          <w:tab w:val="num" w:pos="3960"/>
        </w:tabs>
        <w:ind w:left="3960" w:hanging="360"/>
      </w:pPr>
      <w:rPr>
        <w:rFonts w:ascii="OpenSymbol" w:hAnsi="OpenSymbol" w:cs="Courier New"/>
      </w:rPr>
    </w:lvl>
  </w:abstractNum>
  <w:abstractNum w:abstractNumId="14" w15:restartNumberingAfterBreak="0">
    <w:nsid w:val="030F0404"/>
    <w:multiLevelType w:val="singleLevel"/>
    <w:tmpl w:val="C4C40524"/>
    <w:lvl w:ilvl="0">
      <w:start w:val="1"/>
      <w:numFmt w:val="decimal"/>
      <w:lvlText w:val="%1)"/>
      <w:legacy w:legacy="1" w:legacySpace="0" w:legacyIndent="432"/>
      <w:lvlJc w:val="left"/>
      <w:rPr>
        <w:rFonts w:ascii="Arial" w:hAnsi="Arial" w:cs="Courier New" w:hint="default"/>
      </w:rPr>
    </w:lvl>
  </w:abstractNum>
  <w:abstractNum w:abstractNumId="15" w15:restartNumberingAfterBreak="0">
    <w:nsid w:val="0ACC723D"/>
    <w:multiLevelType w:val="hybridMultilevel"/>
    <w:tmpl w:val="BA500F06"/>
    <w:lvl w:ilvl="0" w:tplc="FC4EDC0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0F525EAC"/>
    <w:multiLevelType w:val="hybridMultilevel"/>
    <w:tmpl w:val="B1DE0588"/>
    <w:lvl w:ilvl="0" w:tplc="FC4EDC0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FC4EDC00">
      <w:start w:val="1"/>
      <w:numFmt w:val="bullet"/>
      <w:lvlText w:val=""/>
      <w:lvlJc w:val="left"/>
      <w:pPr>
        <w:tabs>
          <w:tab w:val="num" w:pos="938"/>
        </w:tabs>
        <w:ind w:left="938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658"/>
        </w:tabs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378"/>
        </w:tabs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098"/>
        </w:tabs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818"/>
        </w:tabs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538"/>
        </w:tabs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258"/>
        </w:tabs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978"/>
        </w:tabs>
        <w:ind w:left="5978" w:hanging="180"/>
      </w:pPr>
    </w:lvl>
  </w:abstractNum>
  <w:abstractNum w:abstractNumId="17" w15:restartNumberingAfterBreak="0">
    <w:nsid w:val="1C3B3022"/>
    <w:multiLevelType w:val="hybridMultilevel"/>
    <w:tmpl w:val="824AEEC2"/>
    <w:lvl w:ilvl="0" w:tplc="FC4EDC00">
      <w:start w:val="1"/>
      <w:numFmt w:val="bullet"/>
      <w:lvlText w:val=""/>
      <w:lvlJc w:val="left"/>
      <w:pPr>
        <w:tabs>
          <w:tab w:val="num" w:pos="420"/>
        </w:tabs>
        <w:ind w:left="4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18" w15:restartNumberingAfterBreak="0">
    <w:nsid w:val="1D4810D6"/>
    <w:multiLevelType w:val="hybridMultilevel"/>
    <w:tmpl w:val="C444E45C"/>
    <w:lvl w:ilvl="0" w:tplc="3280A9DC">
      <w:start w:val="1"/>
      <w:numFmt w:val="bullet"/>
      <w:pStyle w:val="S1i2pz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1D67276B"/>
    <w:multiLevelType w:val="hybridMultilevel"/>
    <w:tmpl w:val="FCF4C4A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1E194E88"/>
    <w:multiLevelType w:val="hybridMultilevel"/>
    <w:tmpl w:val="F8E89EBC"/>
    <w:lvl w:ilvl="0" w:tplc="FC4EDC00">
      <w:start w:val="1"/>
      <w:numFmt w:val="bullet"/>
      <w:lvlText w:val=""/>
      <w:lvlJc w:val="left"/>
      <w:pPr>
        <w:tabs>
          <w:tab w:val="num" w:pos="423"/>
        </w:tabs>
        <w:ind w:left="42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503"/>
        </w:tabs>
        <w:ind w:left="150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223"/>
        </w:tabs>
        <w:ind w:left="222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943"/>
        </w:tabs>
        <w:ind w:left="294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63"/>
        </w:tabs>
        <w:ind w:left="366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83"/>
        </w:tabs>
        <w:ind w:left="438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103"/>
        </w:tabs>
        <w:ind w:left="510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823"/>
        </w:tabs>
        <w:ind w:left="582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543"/>
        </w:tabs>
        <w:ind w:left="6543" w:hanging="360"/>
      </w:pPr>
      <w:rPr>
        <w:rFonts w:ascii="Wingdings" w:hAnsi="Wingdings" w:hint="default"/>
      </w:rPr>
    </w:lvl>
  </w:abstractNum>
  <w:abstractNum w:abstractNumId="21" w15:restartNumberingAfterBreak="0">
    <w:nsid w:val="250E3DFF"/>
    <w:multiLevelType w:val="hybridMultilevel"/>
    <w:tmpl w:val="53C87C7E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0415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22" w15:restartNumberingAfterBreak="0">
    <w:nsid w:val="253B0C48"/>
    <w:multiLevelType w:val="singleLevel"/>
    <w:tmpl w:val="5F3E664E"/>
    <w:lvl w:ilvl="0">
      <w:start w:val="1"/>
      <w:numFmt w:val="decimal"/>
      <w:lvlText w:val="%1)"/>
      <w:legacy w:legacy="1" w:legacySpace="0" w:legacyIndent="360"/>
      <w:lvlJc w:val="left"/>
      <w:rPr>
        <w:rFonts w:ascii="Arial" w:hAnsi="Arial" w:cs="Courier New" w:hint="default"/>
        <w:b w:val="0"/>
      </w:rPr>
    </w:lvl>
  </w:abstractNum>
  <w:abstractNum w:abstractNumId="23" w15:restartNumberingAfterBreak="0">
    <w:nsid w:val="255A22A8"/>
    <w:multiLevelType w:val="hybridMultilevel"/>
    <w:tmpl w:val="472A8B08"/>
    <w:lvl w:ilvl="0" w:tplc="EF96CEA2">
      <w:start w:val="8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4" w15:restartNumberingAfterBreak="0">
    <w:nsid w:val="2DA37CB9"/>
    <w:multiLevelType w:val="hybridMultilevel"/>
    <w:tmpl w:val="4FFCDBC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31485404"/>
    <w:multiLevelType w:val="multilevel"/>
    <w:tmpl w:val="0415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26" w15:restartNumberingAfterBreak="0">
    <w:nsid w:val="31C87976"/>
    <w:multiLevelType w:val="hybridMultilevel"/>
    <w:tmpl w:val="CB6C7980"/>
    <w:lvl w:ilvl="0" w:tplc="FC4EDC0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32EA6716"/>
    <w:multiLevelType w:val="singleLevel"/>
    <w:tmpl w:val="37B47B42"/>
    <w:lvl w:ilvl="0">
      <w:start w:val="1"/>
      <w:numFmt w:val="decimal"/>
      <w:lvlText w:val="%1)"/>
      <w:legacy w:legacy="1" w:legacySpace="0" w:legacyIndent="353"/>
      <w:lvlJc w:val="left"/>
      <w:rPr>
        <w:rFonts w:ascii="Arial" w:hAnsi="Arial" w:cs="Courier New" w:hint="default"/>
      </w:rPr>
    </w:lvl>
  </w:abstractNum>
  <w:abstractNum w:abstractNumId="28" w15:restartNumberingAfterBreak="0">
    <w:nsid w:val="39D973FC"/>
    <w:multiLevelType w:val="hybridMultilevel"/>
    <w:tmpl w:val="C9C4182E"/>
    <w:lvl w:ilvl="0" w:tplc="FC4EDC0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18D08E7"/>
    <w:multiLevelType w:val="hybridMultilevel"/>
    <w:tmpl w:val="72E09538"/>
    <w:lvl w:ilvl="0" w:tplc="ABE4FBCC">
      <w:start w:val="1"/>
      <w:numFmt w:val="decimal"/>
      <w:lvlText w:val="%1)"/>
      <w:lvlJc w:val="left"/>
      <w:pPr>
        <w:ind w:left="1069" w:hanging="360"/>
      </w:pPr>
      <w:rPr>
        <w:rFonts w:hint="default"/>
        <w:b w:val="0"/>
        <w:sz w:val="24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0" w15:restartNumberingAfterBreak="0">
    <w:nsid w:val="45580875"/>
    <w:multiLevelType w:val="hybridMultilevel"/>
    <w:tmpl w:val="283E332E"/>
    <w:lvl w:ilvl="0" w:tplc="FC4EDC0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4CA2199D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2" w15:restartNumberingAfterBreak="0">
    <w:nsid w:val="50B90B33"/>
    <w:multiLevelType w:val="hybridMultilevel"/>
    <w:tmpl w:val="F7922A32"/>
    <w:lvl w:ilvl="0" w:tplc="0415000F">
      <w:start w:val="1"/>
      <w:numFmt w:val="decimal"/>
      <w:lvlText w:val="%1."/>
      <w:lvlJc w:val="left"/>
      <w:pPr>
        <w:tabs>
          <w:tab w:val="num" w:pos="180"/>
        </w:tabs>
        <w:ind w:left="180" w:hanging="180"/>
      </w:pPr>
      <w:rPr>
        <w:color w:val="auto"/>
      </w:rPr>
    </w:lvl>
    <w:lvl w:ilvl="1" w:tplc="04150003">
      <w:start w:val="1"/>
      <w:numFmt w:val="lowerLetter"/>
      <w:lvlText w:val="%2."/>
      <w:lvlJc w:val="left"/>
      <w:pPr>
        <w:tabs>
          <w:tab w:val="num" w:pos="900"/>
        </w:tabs>
        <w:ind w:left="900" w:hanging="360"/>
      </w:pPr>
    </w:lvl>
    <w:lvl w:ilvl="2" w:tplc="04150005" w:tentative="1">
      <w:start w:val="1"/>
      <w:numFmt w:val="lowerRoman"/>
      <w:lvlText w:val="%3."/>
      <w:lvlJc w:val="right"/>
      <w:pPr>
        <w:tabs>
          <w:tab w:val="num" w:pos="1620"/>
        </w:tabs>
        <w:ind w:left="1620" w:hanging="180"/>
      </w:pPr>
    </w:lvl>
    <w:lvl w:ilvl="3" w:tplc="04150001" w:tentative="1">
      <w:start w:val="1"/>
      <w:numFmt w:val="decimal"/>
      <w:lvlText w:val="%4."/>
      <w:lvlJc w:val="left"/>
      <w:pPr>
        <w:tabs>
          <w:tab w:val="num" w:pos="2340"/>
        </w:tabs>
        <w:ind w:left="2340" w:hanging="360"/>
      </w:pPr>
    </w:lvl>
    <w:lvl w:ilvl="4" w:tplc="04150003" w:tentative="1">
      <w:start w:val="1"/>
      <w:numFmt w:val="lowerLetter"/>
      <w:lvlText w:val="%5."/>
      <w:lvlJc w:val="left"/>
      <w:pPr>
        <w:tabs>
          <w:tab w:val="num" w:pos="3060"/>
        </w:tabs>
        <w:ind w:left="3060" w:hanging="360"/>
      </w:pPr>
    </w:lvl>
    <w:lvl w:ilvl="5" w:tplc="04150005" w:tentative="1">
      <w:start w:val="1"/>
      <w:numFmt w:val="lowerRoman"/>
      <w:lvlText w:val="%6."/>
      <w:lvlJc w:val="right"/>
      <w:pPr>
        <w:tabs>
          <w:tab w:val="num" w:pos="3780"/>
        </w:tabs>
        <w:ind w:left="3780" w:hanging="180"/>
      </w:pPr>
    </w:lvl>
    <w:lvl w:ilvl="6" w:tplc="04150001" w:tentative="1">
      <w:start w:val="1"/>
      <w:numFmt w:val="decimal"/>
      <w:lvlText w:val="%7."/>
      <w:lvlJc w:val="left"/>
      <w:pPr>
        <w:tabs>
          <w:tab w:val="num" w:pos="4500"/>
        </w:tabs>
        <w:ind w:left="4500" w:hanging="360"/>
      </w:pPr>
    </w:lvl>
    <w:lvl w:ilvl="7" w:tplc="04150003" w:tentative="1">
      <w:start w:val="1"/>
      <w:numFmt w:val="lowerLetter"/>
      <w:lvlText w:val="%8."/>
      <w:lvlJc w:val="left"/>
      <w:pPr>
        <w:tabs>
          <w:tab w:val="num" w:pos="5220"/>
        </w:tabs>
        <w:ind w:left="5220" w:hanging="360"/>
      </w:pPr>
    </w:lvl>
    <w:lvl w:ilvl="8" w:tplc="04150005" w:tentative="1">
      <w:start w:val="1"/>
      <w:numFmt w:val="lowerRoman"/>
      <w:lvlText w:val="%9."/>
      <w:lvlJc w:val="right"/>
      <w:pPr>
        <w:tabs>
          <w:tab w:val="num" w:pos="5940"/>
        </w:tabs>
        <w:ind w:left="5940" w:hanging="180"/>
      </w:pPr>
    </w:lvl>
  </w:abstractNum>
  <w:abstractNum w:abstractNumId="33" w15:restartNumberingAfterBreak="0">
    <w:nsid w:val="516E1FB2"/>
    <w:multiLevelType w:val="hybridMultilevel"/>
    <w:tmpl w:val="4126B4E4"/>
    <w:lvl w:ilvl="0" w:tplc="FC4EDC0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56513916"/>
    <w:multiLevelType w:val="hybridMultilevel"/>
    <w:tmpl w:val="86EA622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87E1458"/>
    <w:multiLevelType w:val="hybridMultilevel"/>
    <w:tmpl w:val="46A6A28E"/>
    <w:lvl w:ilvl="0" w:tplc="FC4EDC0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5B4F350D"/>
    <w:multiLevelType w:val="hybridMultilevel"/>
    <w:tmpl w:val="FA6827C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5B8C5726"/>
    <w:multiLevelType w:val="hybridMultilevel"/>
    <w:tmpl w:val="49525962"/>
    <w:lvl w:ilvl="0" w:tplc="FC4EDC0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198458D"/>
    <w:multiLevelType w:val="multilevel"/>
    <w:tmpl w:val="55E48108"/>
    <w:name w:val="WW8Num2222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16"/>
        </w:tabs>
        <w:ind w:left="716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9" w15:restartNumberingAfterBreak="0">
    <w:nsid w:val="64FB3602"/>
    <w:multiLevelType w:val="hybridMultilevel"/>
    <w:tmpl w:val="229E5BC2"/>
    <w:lvl w:ilvl="0" w:tplc="FC4EDC0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8AC6D0C"/>
    <w:multiLevelType w:val="hybridMultilevel"/>
    <w:tmpl w:val="4B963D50"/>
    <w:lvl w:ilvl="0" w:tplc="FC4EDC0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1" w15:restartNumberingAfterBreak="0">
    <w:nsid w:val="76927F3D"/>
    <w:multiLevelType w:val="hybridMultilevel"/>
    <w:tmpl w:val="0770914C"/>
    <w:lvl w:ilvl="0" w:tplc="20C6CADA">
      <w:start w:val="1"/>
      <w:numFmt w:val="upperRoman"/>
      <w:lvlText w:val="%1."/>
      <w:lvlJc w:val="right"/>
      <w:pPr>
        <w:tabs>
          <w:tab w:val="num" w:pos="180"/>
        </w:tabs>
        <w:ind w:left="180" w:hanging="180"/>
      </w:pPr>
      <w:rPr>
        <w:color w:val="auto"/>
      </w:rPr>
    </w:lvl>
    <w:lvl w:ilvl="1" w:tplc="04150003">
      <w:start w:val="1"/>
      <w:numFmt w:val="lowerLetter"/>
      <w:lvlText w:val="%2."/>
      <w:lvlJc w:val="left"/>
      <w:pPr>
        <w:tabs>
          <w:tab w:val="num" w:pos="900"/>
        </w:tabs>
        <w:ind w:left="900" w:hanging="360"/>
      </w:pPr>
    </w:lvl>
    <w:lvl w:ilvl="2" w:tplc="04150005" w:tentative="1">
      <w:start w:val="1"/>
      <w:numFmt w:val="lowerRoman"/>
      <w:lvlText w:val="%3."/>
      <w:lvlJc w:val="right"/>
      <w:pPr>
        <w:tabs>
          <w:tab w:val="num" w:pos="1620"/>
        </w:tabs>
        <w:ind w:left="1620" w:hanging="180"/>
      </w:pPr>
    </w:lvl>
    <w:lvl w:ilvl="3" w:tplc="04150001" w:tentative="1">
      <w:start w:val="1"/>
      <w:numFmt w:val="decimal"/>
      <w:lvlText w:val="%4."/>
      <w:lvlJc w:val="left"/>
      <w:pPr>
        <w:tabs>
          <w:tab w:val="num" w:pos="2340"/>
        </w:tabs>
        <w:ind w:left="2340" w:hanging="360"/>
      </w:pPr>
    </w:lvl>
    <w:lvl w:ilvl="4" w:tplc="04150003" w:tentative="1">
      <w:start w:val="1"/>
      <w:numFmt w:val="lowerLetter"/>
      <w:lvlText w:val="%5."/>
      <w:lvlJc w:val="left"/>
      <w:pPr>
        <w:tabs>
          <w:tab w:val="num" w:pos="3060"/>
        </w:tabs>
        <w:ind w:left="3060" w:hanging="360"/>
      </w:pPr>
    </w:lvl>
    <w:lvl w:ilvl="5" w:tplc="04150005" w:tentative="1">
      <w:start w:val="1"/>
      <w:numFmt w:val="lowerRoman"/>
      <w:lvlText w:val="%6."/>
      <w:lvlJc w:val="right"/>
      <w:pPr>
        <w:tabs>
          <w:tab w:val="num" w:pos="3780"/>
        </w:tabs>
        <w:ind w:left="3780" w:hanging="180"/>
      </w:pPr>
    </w:lvl>
    <w:lvl w:ilvl="6" w:tplc="04150001" w:tentative="1">
      <w:start w:val="1"/>
      <w:numFmt w:val="decimal"/>
      <w:lvlText w:val="%7."/>
      <w:lvlJc w:val="left"/>
      <w:pPr>
        <w:tabs>
          <w:tab w:val="num" w:pos="4500"/>
        </w:tabs>
        <w:ind w:left="4500" w:hanging="360"/>
      </w:pPr>
    </w:lvl>
    <w:lvl w:ilvl="7" w:tplc="04150003" w:tentative="1">
      <w:start w:val="1"/>
      <w:numFmt w:val="lowerLetter"/>
      <w:lvlText w:val="%8."/>
      <w:lvlJc w:val="left"/>
      <w:pPr>
        <w:tabs>
          <w:tab w:val="num" w:pos="5220"/>
        </w:tabs>
        <w:ind w:left="5220" w:hanging="360"/>
      </w:pPr>
    </w:lvl>
    <w:lvl w:ilvl="8" w:tplc="04150005" w:tentative="1">
      <w:start w:val="1"/>
      <w:numFmt w:val="lowerRoman"/>
      <w:lvlText w:val="%9."/>
      <w:lvlJc w:val="right"/>
      <w:pPr>
        <w:tabs>
          <w:tab w:val="num" w:pos="5940"/>
        </w:tabs>
        <w:ind w:left="5940" w:hanging="180"/>
      </w:pPr>
    </w:lvl>
  </w:abstractNum>
  <w:abstractNum w:abstractNumId="42" w15:restartNumberingAfterBreak="0">
    <w:nsid w:val="76DD4D56"/>
    <w:multiLevelType w:val="hybridMultilevel"/>
    <w:tmpl w:val="494661E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 w15:restartNumberingAfterBreak="0">
    <w:nsid w:val="7E140E60"/>
    <w:multiLevelType w:val="hybridMultilevel"/>
    <w:tmpl w:val="6BD8B686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0"/>
  </w:num>
  <w:num w:numId="2">
    <w:abstractNumId w:val="41"/>
  </w:num>
  <w:num w:numId="3">
    <w:abstractNumId w:val="21"/>
  </w:num>
  <w:num w:numId="4">
    <w:abstractNumId w:val="31"/>
  </w:num>
  <w:num w:numId="5">
    <w:abstractNumId w:val="22"/>
  </w:num>
  <w:num w:numId="6">
    <w:abstractNumId w:val="27"/>
  </w:num>
  <w:num w:numId="7">
    <w:abstractNumId w:val="14"/>
  </w:num>
  <w:num w:numId="8">
    <w:abstractNumId w:val="23"/>
  </w:num>
  <w:num w:numId="9">
    <w:abstractNumId w:val="25"/>
  </w:num>
  <w:num w:numId="10">
    <w:abstractNumId w:val="1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6"/>
  </w:num>
  <w:num w:numId="12">
    <w:abstractNumId w:val="15"/>
  </w:num>
  <w:num w:numId="13">
    <w:abstractNumId w:val="33"/>
  </w:num>
  <w:num w:numId="14">
    <w:abstractNumId w:val="39"/>
  </w:num>
  <w:num w:numId="15">
    <w:abstractNumId w:val="37"/>
  </w:num>
  <w:num w:numId="16">
    <w:abstractNumId w:val="17"/>
  </w:num>
  <w:num w:numId="17">
    <w:abstractNumId w:val="35"/>
  </w:num>
  <w:num w:numId="18">
    <w:abstractNumId w:val="40"/>
  </w:num>
  <w:num w:numId="19">
    <w:abstractNumId w:val="26"/>
  </w:num>
  <w:num w:numId="20">
    <w:abstractNumId w:val="28"/>
  </w:num>
  <w:num w:numId="21">
    <w:abstractNumId w:val="30"/>
  </w:num>
  <w:num w:numId="22">
    <w:abstractNumId w:val="20"/>
  </w:num>
  <w:num w:numId="23">
    <w:abstractNumId w:val="42"/>
  </w:num>
  <w:num w:numId="24">
    <w:abstractNumId w:val="43"/>
  </w:num>
  <w:num w:numId="25">
    <w:abstractNumId w:val="32"/>
  </w:num>
  <w:num w:numId="26">
    <w:abstractNumId w:val="24"/>
  </w:num>
  <w:num w:numId="27">
    <w:abstractNumId w:val="19"/>
  </w:num>
  <w:num w:numId="28">
    <w:abstractNumId w:val="36"/>
  </w:num>
  <w:num w:numId="29">
    <w:abstractNumId w:val="34"/>
  </w:num>
  <w:num w:numId="30">
    <w:abstractNumId w:val="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9"/>
  <w:hyphenationZone w:val="425"/>
  <w:drawingGridHorizontalSpacing w:val="120"/>
  <w:displayHorizontalDrawingGridEvery w:val="2"/>
  <w:displayVerticalDrawingGridEvery w:val="2"/>
  <w:characterSpacingControl w:val="doNotCompress"/>
  <w:hdrShapeDefaults>
    <o:shapedefaults v:ext="edit" spidmax="51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56D11"/>
    <w:rsid w:val="001419C0"/>
    <w:rsid w:val="00265AB1"/>
    <w:rsid w:val="0030366D"/>
    <w:rsid w:val="00316926"/>
    <w:rsid w:val="00354F2E"/>
    <w:rsid w:val="003B0243"/>
    <w:rsid w:val="003B5CFB"/>
    <w:rsid w:val="003D3C10"/>
    <w:rsid w:val="0041157B"/>
    <w:rsid w:val="00482C4C"/>
    <w:rsid w:val="004D3343"/>
    <w:rsid w:val="006C32ED"/>
    <w:rsid w:val="006F5C36"/>
    <w:rsid w:val="007065D5"/>
    <w:rsid w:val="0071282C"/>
    <w:rsid w:val="007949FC"/>
    <w:rsid w:val="007A0E5B"/>
    <w:rsid w:val="007A6AAA"/>
    <w:rsid w:val="007D1D39"/>
    <w:rsid w:val="007D2263"/>
    <w:rsid w:val="007F6B93"/>
    <w:rsid w:val="008149ED"/>
    <w:rsid w:val="008514ED"/>
    <w:rsid w:val="00856D11"/>
    <w:rsid w:val="00893A63"/>
    <w:rsid w:val="00972EE8"/>
    <w:rsid w:val="009F275F"/>
    <w:rsid w:val="00A05158"/>
    <w:rsid w:val="00A27FA7"/>
    <w:rsid w:val="00AB7649"/>
    <w:rsid w:val="00AD2DFC"/>
    <w:rsid w:val="00B76D70"/>
    <w:rsid w:val="00BA5F09"/>
    <w:rsid w:val="00BA683E"/>
    <w:rsid w:val="00C73CE2"/>
    <w:rsid w:val="00CF29F3"/>
    <w:rsid w:val="00D45773"/>
    <w:rsid w:val="00D63BCB"/>
    <w:rsid w:val="00DE0E2E"/>
    <w:rsid w:val="00EC4DE1"/>
    <w:rsid w:val="00F50AC3"/>
    <w:rsid w:val="00F65AA9"/>
    <w:rsid w:val="00FB56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1"/>
    <o:shapelayout v:ext="edit">
      <o:idmap v:ext="edit" data="1"/>
    </o:shapelayout>
  </w:shapeDefaults>
  <w:decimalSymbol w:val=","/>
  <w:listSeparator w:val=";"/>
  <w14:docId w14:val="01583B43"/>
  <w15:chartTrackingRefBased/>
  <w15:docId w15:val="{F1BFBC30-E1B4-4E43-8F95-67AD8F8BA5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rFonts w:ascii="Arial" w:hAnsi="Arial"/>
      <w:sz w:val="22"/>
      <w:szCs w:val="22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D63BCB"/>
    <w:pPr>
      <w:keepNext/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qFormat/>
    <w:pPr>
      <w:keepNext/>
      <w:tabs>
        <w:tab w:val="left" w:pos="426"/>
      </w:tabs>
      <w:spacing w:after="120" w:line="300" w:lineRule="auto"/>
      <w:ind w:left="567" w:hanging="567"/>
      <w:jc w:val="both"/>
      <w:outlineLvl w:val="1"/>
    </w:pPr>
    <w:rPr>
      <w:b/>
      <w:color w:val="000000"/>
      <w:sz w:val="28"/>
      <w:szCs w:val="20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3D3C10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Nagwek5">
    <w:name w:val="heading 5"/>
    <w:basedOn w:val="Normalny"/>
    <w:next w:val="Normalny"/>
    <w:qFormat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a">
    <w:name w:val="Ś"/>
    <w:basedOn w:val="Normalny"/>
    <w:pPr>
      <w:jc w:val="both"/>
    </w:pPr>
    <w:rPr>
      <w:rFonts w:ascii="Times New Roman" w:hAnsi="Times New Roman"/>
      <w:spacing w:val="36"/>
      <w:sz w:val="24"/>
      <w:szCs w:val="20"/>
    </w:rPr>
  </w:style>
  <w:style w:type="paragraph" w:styleId="Tekstpodstawowy2">
    <w:name w:val="Body Text 2"/>
    <w:basedOn w:val="Normalny"/>
    <w:semiHidden/>
    <w:pPr>
      <w:jc w:val="both"/>
    </w:pPr>
    <w:rPr>
      <w:szCs w:val="20"/>
    </w:rPr>
  </w:style>
  <w:style w:type="paragraph" w:styleId="Stopka">
    <w:name w:val="footer"/>
    <w:basedOn w:val="Normalny"/>
    <w:semiHidden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semiHidden/>
  </w:style>
  <w:style w:type="paragraph" w:styleId="Nagwek">
    <w:name w:val="header"/>
    <w:basedOn w:val="Normalny"/>
    <w:semiHidden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semiHidden/>
    <w:pPr>
      <w:spacing w:after="120"/>
      <w:ind w:left="283"/>
    </w:pPr>
    <w:rPr>
      <w:sz w:val="24"/>
      <w:szCs w:val="20"/>
    </w:rPr>
  </w:style>
  <w:style w:type="paragraph" w:styleId="NormalnyWeb">
    <w:name w:val="Normal (Web)"/>
    <w:basedOn w:val="Normalny"/>
    <w:semiHidden/>
    <w:pPr>
      <w:suppressAutoHyphens/>
      <w:spacing w:before="100" w:after="100"/>
    </w:pPr>
    <w:rPr>
      <w:rFonts w:ascii="Verdana" w:eastAsia="Arial Unicode MS" w:hAnsi="Verdana" w:cs="Arial Unicode MS"/>
      <w:color w:val="000000"/>
      <w:sz w:val="15"/>
      <w:szCs w:val="15"/>
      <w:lang w:eastAsia="ar-SA"/>
    </w:rPr>
  </w:style>
  <w:style w:type="paragraph" w:styleId="Akapitzlist">
    <w:name w:val="List Paragraph"/>
    <w:basedOn w:val="Normalny"/>
    <w:qFormat/>
    <w:pPr>
      <w:ind w:left="708"/>
    </w:pPr>
    <w:rPr>
      <w:rFonts w:ascii="Times New Roman" w:hAnsi="Times New Roman"/>
      <w:sz w:val="24"/>
      <w:szCs w:val="24"/>
    </w:rPr>
  </w:style>
  <w:style w:type="paragraph" w:styleId="Tekstpodstawowy">
    <w:name w:val="Body Text"/>
    <w:basedOn w:val="Normalny"/>
    <w:link w:val="TekstpodstawowyZnak"/>
    <w:semiHidden/>
    <w:pPr>
      <w:spacing w:after="120"/>
    </w:pPr>
  </w:style>
  <w:style w:type="paragraph" w:styleId="Tekstpodstawowy3">
    <w:name w:val="Body Text 3"/>
    <w:basedOn w:val="Normalny"/>
    <w:semiHidden/>
    <w:pPr>
      <w:spacing w:after="120"/>
    </w:pPr>
    <w:rPr>
      <w:sz w:val="16"/>
      <w:szCs w:val="16"/>
    </w:rPr>
  </w:style>
  <w:style w:type="paragraph" w:customStyle="1" w:styleId="atahoma">
    <w:name w:val="atahoma"/>
    <w:basedOn w:val="Normalny"/>
    <w:pPr>
      <w:spacing w:line="300" w:lineRule="auto"/>
      <w:ind w:left="567"/>
      <w:jc w:val="both"/>
    </w:pPr>
    <w:rPr>
      <w:rFonts w:ascii="Tahoma" w:hAnsi="Tahoma"/>
      <w:szCs w:val="20"/>
    </w:rPr>
  </w:style>
  <w:style w:type="paragraph" w:styleId="Tekstprzypisukocowego">
    <w:name w:val="endnote text"/>
    <w:basedOn w:val="Normalny"/>
    <w:semiHidden/>
    <w:rPr>
      <w:sz w:val="20"/>
      <w:szCs w:val="20"/>
    </w:rPr>
  </w:style>
  <w:style w:type="character" w:styleId="Odwoanieprzypisukocowego">
    <w:name w:val="endnote reference"/>
    <w:semiHidden/>
    <w:rPr>
      <w:vertAlign w:val="superscript"/>
    </w:rPr>
  </w:style>
  <w:style w:type="character" w:customStyle="1" w:styleId="ZnakZnak">
    <w:name w:val="Znak Znak"/>
    <w:rPr>
      <w:rFonts w:ascii="Arial" w:hAnsi="Arial"/>
      <w:sz w:val="22"/>
      <w:lang w:val="pl-PL" w:eastAsia="pl-PL" w:bidi="ar-SA"/>
    </w:rPr>
  </w:style>
  <w:style w:type="character" w:styleId="Pogrubienie">
    <w:name w:val="Strong"/>
    <w:qFormat/>
    <w:rPr>
      <w:b/>
      <w:bCs/>
    </w:rPr>
  </w:style>
  <w:style w:type="paragraph" w:customStyle="1" w:styleId="Tekstpodstawowy21">
    <w:name w:val="Tekst podstawowy 21"/>
    <w:basedOn w:val="Normalny"/>
    <w:pPr>
      <w:spacing w:after="120" w:line="480" w:lineRule="auto"/>
      <w:jc w:val="both"/>
    </w:pPr>
    <w:rPr>
      <w:rFonts w:ascii="Arial Narrow" w:hAnsi="Arial Narrow"/>
      <w:sz w:val="20"/>
      <w:szCs w:val="24"/>
      <w:lang w:eastAsia="ar-SA"/>
    </w:rPr>
  </w:style>
  <w:style w:type="paragraph" w:customStyle="1" w:styleId="Bezodstpw1">
    <w:name w:val="Bez odstępów1"/>
    <w:aliases w:val="WA-ART 2"/>
    <w:basedOn w:val="Normalny"/>
    <w:qFormat/>
    <w:pPr>
      <w:jc w:val="both"/>
    </w:pPr>
    <w:rPr>
      <w:rFonts w:ascii="Arial Narrow" w:hAnsi="Arial Narrow"/>
      <w:sz w:val="20"/>
      <w:szCs w:val="24"/>
      <w:lang w:eastAsia="ar-SA"/>
    </w:rPr>
  </w:style>
  <w:style w:type="paragraph" w:customStyle="1" w:styleId="Zawartotabeli">
    <w:name w:val="Zawartość tabeli"/>
    <w:basedOn w:val="Normalny"/>
    <w:pPr>
      <w:suppressLineNumbers/>
      <w:suppressAutoHyphens/>
    </w:pPr>
    <w:rPr>
      <w:rFonts w:ascii="Times New Roman" w:hAnsi="Times New Roman"/>
      <w:sz w:val="20"/>
      <w:szCs w:val="20"/>
      <w:lang w:eastAsia="ar-SA"/>
    </w:rPr>
  </w:style>
  <w:style w:type="paragraph" w:customStyle="1" w:styleId="zwykywcity">
    <w:name w:val="zwykły wcięty"/>
    <w:basedOn w:val="Normalny"/>
    <w:pPr>
      <w:suppressAutoHyphens/>
      <w:spacing w:after="60" w:line="360" w:lineRule="auto"/>
      <w:ind w:firstLine="396"/>
      <w:jc w:val="both"/>
    </w:pPr>
    <w:rPr>
      <w:rFonts w:ascii="Goudy Old Style CE ATT" w:hAnsi="Goudy Old Style CE ATT"/>
      <w:sz w:val="24"/>
      <w:szCs w:val="20"/>
      <w:lang w:eastAsia="ar-SA"/>
    </w:rPr>
  </w:style>
  <w:style w:type="paragraph" w:customStyle="1" w:styleId="Default">
    <w:name w:val="Default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Listapunktowana">
    <w:name w:val="List Bullet"/>
    <w:basedOn w:val="Normalny"/>
    <w:semiHidden/>
    <w:pPr>
      <w:numPr>
        <w:numId w:val="1"/>
      </w:numPr>
    </w:pPr>
  </w:style>
  <w:style w:type="paragraph" w:styleId="Legenda">
    <w:name w:val="caption"/>
    <w:basedOn w:val="Normalny"/>
    <w:next w:val="Normalny"/>
    <w:qFormat/>
    <w:pPr>
      <w:spacing w:after="200" w:line="276" w:lineRule="auto"/>
      <w:jc w:val="both"/>
    </w:pPr>
    <w:rPr>
      <w:rFonts w:ascii="Calibri" w:hAnsi="Calibri"/>
      <w:b/>
      <w:bCs/>
      <w:sz w:val="20"/>
      <w:szCs w:val="20"/>
      <w:lang w:eastAsia="en-US" w:bidi="en-US"/>
    </w:rPr>
  </w:style>
  <w:style w:type="paragraph" w:customStyle="1" w:styleId="arialblok">
    <w:name w:val="arial blok"/>
    <w:basedOn w:val="atahoma"/>
    <w:rPr>
      <w:rFonts w:ascii="Arial" w:hAnsi="Arial"/>
    </w:rPr>
  </w:style>
  <w:style w:type="character" w:customStyle="1" w:styleId="ZnakZnak1">
    <w:name w:val="Znak Znak1"/>
    <w:rPr>
      <w:rFonts w:ascii="Arial" w:hAnsi="Arial"/>
      <w:b/>
      <w:color w:val="000000"/>
      <w:sz w:val="28"/>
      <w:lang w:val="pl-PL" w:eastAsia="pl-PL" w:bidi="ar-SA"/>
    </w:rPr>
  </w:style>
  <w:style w:type="paragraph" w:customStyle="1" w:styleId="S1i2pz">
    <w:name w:val="S 1 i 2 pz"/>
    <w:basedOn w:val="Normalny"/>
    <w:pPr>
      <w:numPr>
        <w:numId w:val="10"/>
      </w:numPr>
      <w:overflowPunct w:val="0"/>
      <w:autoSpaceDE w:val="0"/>
      <w:autoSpaceDN w:val="0"/>
      <w:spacing w:after="80" w:line="300" w:lineRule="exact"/>
      <w:ind w:left="284" w:hanging="284"/>
      <w:jc w:val="both"/>
    </w:pPr>
    <w:rPr>
      <w:rFonts w:cs="Arial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A05158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A05158"/>
    <w:rPr>
      <w:rFonts w:ascii="Arial" w:hAnsi="Arial"/>
    </w:rPr>
  </w:style>
  <w:style w:type="character" w:styleId="Odwoanieprzypisudolnego">
    <w:name w:val="footnote reference"/>
    <w:uiPriority w:val="99"/>
    <w:semiHidden/>
    <w:unhideWhenUsed/>
    <w:rsid w:val="00A05158"/>
    <w:rPr>
      <w:vertAlign w:val="superscript"/>
    </w:rPr>
  </w:style>
  <w:style w:type="character" w:customStyle="1" w:styleId="TekstpodstawowyZnak">
    <w:name w:val="Tekst podstawowy Znak"/>
    <w:link w:val="Tekstpodstawowy"/>
    <w:semiHidden/>
    <w:rsid w:val="00DE0E2E"/>
    <w:rPr>
      <w:rFonts w:ascii="Arial" w:hAnsi="Arial"/>
      <w:sz w:val="22"/>
      <w:szCs w:val="22"/>
    </w:rPr>
  </w:style>
  <w:style w:type="character" w:styleId="Odwoaniedokomentarza">
    <w:name w:val="annotation reference"/>
    <w:uiPriority w:val="99"/>
    <w:semiHidden/>
    <w:unhideWhenUsed/>
    <w:rsid w:val="003D3C1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3D3C10"/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3D3C10"/>
    <w:rPr>
      <w:rFonts w:ascii="Arial" w:hAnsi="Aria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D3C10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3D3C10"/>
    <w:rPr>
      <w:rFonts w:ascii="Arial" w:hAnsi="Arial"/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D3C1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3D3C10"/>
    <w:rPr>
      <w:rFonts w:ascii="Segoe UI" w:hAnsi="Segoe UI" w:cs="Segoe UI"/>
      <w:sz w:val="18"/>
      <w:szCs w:val="18"/>
    </w:rPr>
  </w:style>
  <w:style w:type="character" w:customStyle="1" w:styleId="Nagwek3Znak">
    <w:name w:val="Nagłówek 3 Znak"/>
    <w:link w:val="Nagwek3"/>
    <w:uiPriority w:val="9"/>
    <w:semiHidden/>
    <w:rsid w:val="003D3C10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basedOn w:val="Domylnaczcionkaakapitu"/>
    <w:link w:val="Nagwek1"/>
    <w:uiPriority w:val="9"/>
    <w:rsid w:val="00D63BCB"/>
    <w:rPr>
      <w:rFonts w:asciiTheme="majorHAnsi" w:eastAsiaTheme="majorEastAsia" w:hAnsiTheme="majorHAnsi" w:cstheme="majorBidi"/>
      <w:b/>
      <w:bCs/>
      <w:kern w:val="32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94912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51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9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B8B3F0-D7AB-41AD-A494-A4E99D1D2F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392</Words>
  <Characters>2359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PREZYDENT MIASTA POZNANIA</vt:lpstr>
    </vt:vector>
  </TitlesOfParts>
  <Company>UM</Company>
  <LinksUpToDate>false</LinksUpToDate>
  <CharactersWithSpaces>2746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PREZYDENT MIASTA POZNANIA</dc:title>
  <dc:subject/>
  <dc:creator>Katarzyna Wasilewska</dc:creator>
  <cp:keywords/>
  <cp:lastModifiedBy>Eliza</cp:lastModifiedBy>
  <cp:revision>3</cp:revision>
  <cp:lastPrinted>2021-03-03T11:19:00Z</cp:lastPrinted>
  <dcterms:created xsi:type="dcterms:W3CDTF">2021-03-03T11:23:00Z</dcterms:created>
  <dcterms:modified xsi:type="dcterms:W3CDTF">2021-03-05T08:36:00Z</dcterms:modified>
</cp:coreProperties>
</file>