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1"/>
        <w:spacing w:before="240" w:after="24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INFORMACJA O WYNIKACH PRZETARGÓW</w:t>
      </w:r>
    </w:p>
    <w:p>
      <w:pPr>
        <w:pStyle w:val="Podtytu"/>
        <w:numPr>
          <w:ilvl w:val="0"/>
          <w:numId w:val="0"/>
        </w:numPr>
        <w:ind w:left="0" w:hanging="0"/>
        <w:rPr>
          <w:rFonts w:cs="Calibri" w:cstheme="minorHAnsi"/>
          <w:color w:val="auto"/>
          <w:sz w:val="26"/>
          <w:szCs w:val="26"/>
        </w:rPr>
      </w:pPr>
      <w:r>
        <w:rPr>
          <w:rFonts w:cs="Calibri" w:cstheme="minorHAnsi"/>
          <w:color w:val="auto"/>
          <w:sz w:val="26"/>
          <w:szCs w:val="26"/>
        </w:rPr>
        <w:t>ogłoszonych:</w:t>
      </w:r>
    </w:p>
    <w:p>
      <w:pPr>
        <w:pStyle w:val="Podtytu"/>
        <w:numPr>
          <w:ilvl w:val="0"/>
          <w:numId w:val="1"/>
        </w:numPr>
        <w:rPr>
          <w:rFonts w:cs="Calibri" w:cstheme="minorHAnsi"/>
          <w:color w:val="auto"/>
          <w:sz w:val="26"/>
          <w:szCs w:val="26"/>
        </w:rPr>
      </w:pPr>
      <w:r>
        <w:rPr>
          <w:rFonts w:cs="Calibri" w:cstheme="minorHAnsi"/>
          <w:color w:val="auto"/>
          <w:sz w:val="26"/>
          <w:szCs w:val="26"/>
        </w:rPr>
        <w:t>Zarządzeniem Nr 28/21 Wójta Gminy Nowa Ruda z dnia 19 stycznia 2021 roku w sprawie dzierżawy w drodze I ustnego przetargu nieograniczonego nieruchomości stanowiących własność Gminy Nowa Ruda</w:t>
      </w:r>
    </w:p>
    <w:p>
      <w:pPr>
        <w:pStyle w:val="Podtytu"/>
        <w:numPr>
          <w:ilvl w:val="0"/>
          <w:numId w:val="1"/>
        </w:numPr>
        <w:rPr>
          <w:rFonts w:cs="Calibri" w:cstheme="minorHAnsi"/>
          <w:color w:val="auto"/>
          <w:sz w:val="26"/>
          <w:szCs w:val="26"/>
        </w:rPr>
      </w:pPr>
      <w:r>
        <w:rPr>
          <w:rFonts w:cs="Calibri" w:cstheme="minorHAnsi"/>
          <w:color w:val="auto"/>
          <w:sz w:val="26"/>
          <w:szCs w:val="26"/>
        </w:rPr>
        <w:t>Zarządzeniem Nr 27/21 Wójta Gminy Nowa Ruda z dnia 19 stycznia 2021 roku w sprawie dzierżawy w drodze I ustnego przetargu nieograniczonego nieruchomości stanowiących własność Gminy Nowa Ruda</w:t>
      </w:r>
      <w:bookmarkStart w:id="0" w:name="_Hlk65135515"/>
      <w:bookmarkEnd w:id="0"/>
    </w:p>
    <w:p>
      <w:pPr>
        <w:pStyle w:val="Normal"/>
        <w:spacing w:before="0" w:after="12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I przetargi ustne nieograniczone odbyły się w dniu 26 lutego 2021 r. w siedzibie Urzędu Gminy Nowa Ruda, ul. Niepodległości 2</w:t>
      </w:r>
    </w:p>
    <w:p>
      <w:pPr>
        <w:pStyle w:val="ListParagraph"/>
        <w:numPr>
          <w:ilvl w:val="0"/>
          <w:numId w:val="2"/>
        </w:numPr>
        <w:spacing w:before="0" w:after="12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Nieruchomość gruntowa w granicach części działki nr 373/28 o powierzchni 149,00 m</w:t>
      </w:r>
      <w:r>
        <w:rPr>
          <w:rFonts w:cs="Calibri" w:ascii="Calibri" w:hAnsi="Calibri" w:asciiTheme="minorHAnsi" w:cstheme="minorHAnsi" w:hAnsiTheme="minorHAnsi"/>
          <w:sz w:val="26"/>
          <w:szCs w:val="26"/>
          <w:vertAlign w:val="superscript"/>
        </w:rPr>
        <w:t>2</w:t>
      </w:r>
      <w:r>
        <w:rPr>
          <w:rFonts w:cs="Calibri" w:ascii="Calibri" w:hAnsi="Calibri" w:asciiTheme="minorHAnsi" w:cstheme="minorHAnsi" w:hAnsiTheme="minorHAnsi"/>
          <w:sz w:val="26"/>
          <w:szCs w:val="26"/>
        </w:rPr>
        <w:t>, położona we wsi Jugów, przeznaczona do wydzierżawienia na cele związane z prowadzeniem ogrodu przydomowego.</w:t>
      </w:r>
    </w:p>
    <w:p>
      <w:pPr>
        <w:pStyle w:val="Normal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Liczba osób dopuszczonych do przetargu – 1</w:t>
      </w:r>
    </w:p>
    <w:p>
      <w:pPr>
        <w:pStyle w:val="Normal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Liczba osób niedopuszczonych do przetargu – 0</w:t>
      </w:r>
    </w:p>
    <w:p>
      <w:pPr>
        <w:pStyle w:val="Normal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Miesięczna stawka wywoławcza czynszu dzierżawnego – 10,43 zł netto</w:t>
      </w:r>
    </w:p>
    <w:p>
      <w:pPr>
        <w:pStyle w:val="Normal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Najwyższa stawka miesięcznego czynszu dzierżawnego osiągniętego w przetargu – 20,43 zł netto + 23% VAT w kwocie 4,70 zł, tj. 25,13 zł brutto</w:t>
      </w:r>
    </w:p>
    <w:p>
      <w:pPr>
        <w:pStyle w:val="Normal"/>
        <w:spacing w:before="0" w:after="12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Osoba ustalona w przetargu jako dzierżawca nieruchomości – Marta i Jerzy Wąchała</w:t>
      </w:r>
    </w:p>
    <w:p>
      <w:pPr>
        <w:pStyle w:val="ListParagraph"/>
        <w:numPr>
          <w:ilvl w:val="0"/>
          <w:numId w:val="2"/>
        </w:numPr>
        <w:spacing w:before="0" w:after="12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Nieruchomość gruntowa w granicach części działki nr 687/34 o powierzchni 85,00 m</w:t>
      </w:r>
      <w:r>
        <w:rPr>
          <w:rFonts w:cs="Calibri" w:ascii="Calibri" w:hAnsi="Calibri" w:asciiTheme="minorHAnsi" w:cstheme="minorHAnsi" w:hAnsiTheme="minorHAnsi"/>
          <w:sz w:val="26"/>
          <w:szCs w:val="26"/>
          <w:vertAlign w:val="superscript"/>
        </w:rPr>
        <w:t>2</w:t>
      </w:r>
      <w:r>
        <w:rPr>
          <w:rFonts w:cs="Calibri" w:ascii="Calibri" w:hAnsi="Calibri" w:asciiTheme="minorHAnsi" w:cstheme="minorHAnsi" w:hAnsiTheme="minorHAnsi"/>
          <w:sz w:val="26"/>
          <w:szCs w:val="26"/>
        </w:rPr>
        <w:t>, położona we wsi Jugów, przeznaczona do wydzierżawienia na cele związane z prowadzeniem ogrodu przydomowego.</w:t>
      </w:r>
    </w:p>
    <w:p>
      <w:pPr>
        <w:pStyle w:val="Normal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Liczba osób dopuszczonych do przetargu – 0</w:t>
      </w:r>
    </w:p>
    <w:p>
      <w:pPr>
        <w:pStyle w:val="Normal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Liczba osób niedopuszczonych do przetargu – 0</w:t>
      </w:r>
    </w:p>
    <w:p>
      <w:pPr>
        <w:pStyle w:val="Normal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Miesięczna stawka wywoławcza czynszu dzierżawnego – 7,65 zł netto</w:t>
      </w:r>
    </w:p>
    <w:p>
      <w:pPr>
        <w:pStyle w:val="Normal"/>
        <w:spacing w:before="0" w:after="12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Przetarg  zakończony  wynikiem  negatywnym  z uwagi  na to,  że  nikt  nie  przystąpił do przetargu.</w:t>
      </w:r>
    </w:p>
    <w:p>
      <w:pPr>
        <w:pStyle w:val="Normal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 xml:space="preserve">Informację wywiesza się na tablicy ogłoszeń w siedzibie Urzędu Gminy Nowa Ruda ul. Niepodległości 2 oraz </w:t>
      </w:r>
      <w:r>
        <w:rPr>
          <w:rFonts w:eastAsia="Calibri" w:cs="Calibri" w:ascii="Calibri" w:hAnsi="Calibri" w:asciiTheme="minorHAnsi" w:cstheme="minorHAnsi" w:hAnsiTheme="minorHAnsi"/>
          <w:sz w:val="26"/>
          <w:szCs w:val="26"/>
        </w:rPr>
        <w:t>zamieszcza się w Biuletynie Informacji Publicznej Gminy Nowa Ruda</w:t>
      </w:r>
      <w:r>
        <w:rPr>
          <w:rFonts w:cs="Calibri" w:ascii="Calibri" w:hAnsi="Calibri" w:asciiTheme="minorHAnsi" w:cstheme="minorHAnsi" w:hAnsiTheme="minorHAnsi"/>
          <w:sz w:val="26"/>
          <w:szCs w:val="26"/>
        </w:rPr>
        <w:t xml:space="preserve"> na okres 7 dni tj. od 08.03.2021 r. do 15.03.2021 r.</w:t>
      </w:r>
    </w:p>
    <w:p>
      <w:pPr>
        <w:pStyle w:val="Normal"/>
        <w:tabs>
          <w:tab w:val="clear" w:pos="708"/>
          <w:tab w:val="right" w:pos="8931" w:leader="none"/>
        </w:tabs>
        <w:suppressAutoHyphens w:val="false"/>
        <w:spacing w:lineRule="auto" w:line="360" w:before="360" w:after="360"/>
        <w:rPr>
          <w:rFonts w:ascii="Calibri" w:hAnsi="Calibri" w:eastAsia="Calibri" w:cs="Calibri" w:asciiTheme="minorHAnsi" w:cstheme="minorHAnsi" w:eastAsiaTheme="minorHAnsi" w:hAnsiTheme="minorHAnsi"/>
          <w:sz w:val="26"/>
          <w:szCs w:val="26"/>
          <w:lang w:eastAsia="en-US"/>
        </w:rPr>
      </w:pPr>
      <w:r>
        <w:rPr>
          <w:rFonts w:eastAsia="Calibri" w:cs="Calibri" w:ascii="Calibri" w:hAnsi="Calibri" w:asciiTheme="minorHAnsi" w:cstheme="minorHAnsi" w:eastAsiaTheme="minorHAnsi" w:hAnsiTheme="minorHAnsi"/>
          <w:sz w:val="26"/>
          <w:szCs w:val="26"/>
          <w:lang w:eastAsia="en-US"/>
        </w:rPr>
        <w:tab/>
        <w:t>/Adrianna Mierzejewska – Wójt Gminy Nowa Ruda/</w:t>
      </w:r>
    </w:p>
    <w:sectPr>
      <w:type w:val="nextPage"/>
      <w:pgSz w:w="11906" w:h="16838"/>
      <w:pgMar w:left="1418" w:right="1418" w:header="0" w:top="1418" w:footer="0" w:bottom="1418" w:gutter="0"/>
      <w:pgNumType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StarSymbol">
    <w:altName w:val="Arial Unicode MS"/>
    <w:charset w:val="ee"/>
    <w:family w:val="roman"/>
    <w:pitch w:val="variable"/>
  </w:font>
  <w:font w:name="Segoe UI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suff w:val="space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hanging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0"/>
      <w:lang w:val="pl-PL" w:eastAsia="pl-PL" w:bidi="ar-SA"/>
    </w:rPr>
  </w:style>
  <w:style w:type="paragraph" w:styleId="Nagwek1">
    <w:name w:val="Heading 1"/>
    <w:basedOn w:val="Normal"/>
    <w:next w:val="Normal"/>
    <w:link w:val="Nagwek1Znak"/>
    <w:qFormat/>
    <w:rsid w:val="00671dbb"/>
    <w:pPr>
      <w:keepNext w:val="true"/>
      <w:spacing w:before="240" w:after="6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StarSymbol" w:hAnsi="StarSymbol" w:cs="StarSymbol"/>
      <w:sz w:val="18"/>
      <w:szCs w:val="18"/>
    </w:rPr>
  </w:style>
  <w:style w:type="character" w:styleId="WW8Num2z0" w:customStyle="1">
    <w:name w:val="WW8Num2z0"/>
    <w:qFormat/>
    <w:rPr>
      <w:rFonts w:ascii="StarSymbol" w:hAnsi="StarSymbol" w:cs="StarSymbol"/>
      <w:sz w:val="18"/>
      <w:szCs w:val="18"/>
    </w:rPr>
  </w:style>
  <w:style w:type="character" w:styleId="WW8Num3z0" w:customStyle="1">
    <w:name w:val="WW8Num3z0"/>
    <w:qFormat/>
    <w:rPr>
      <w:rFonts w:ascii="StarSymbol" w:hAnsi="StarSymbol" w:cs="StarSymbol"/>
      <w:sz w:val="18"/>
      <w:szCs w:val="18"/>
    </w:rPr>
  </w:style>
  <w:style w:type="character" w:styleId="WW8Num4z0" w:customStyle="1">
    <w:name w:val="WW8Num4z0"/>
    <w:qFormat/>
    <w:rPr>
      <w:rFonts w:ascii="StarSymbol" w:hAnsi="StarSymbol" w:cs="StarSymbol"/>
      <w:sz w:val="18"/>
      <w:szCs w:val="18"/>
    </w:rPr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Domylnaczcionkaakapitu2" w:customStyle="1">
    <w:name w:val="Domyślna czcionka akapitu2"/>
    <w:qFormat/>
    <w:rPr/>
  </w:style>
  <w:style w:type="character" w:styleId="AbsatzStandardschriftart" w:customStyle="1">
    <w:name w:val="Absatz-Standardschriftart"/>
    <w:qFormat/>
    <w:rPr/>
  </w:style>
  <w:style w:type="character" w:styleId="WWAbsatzStandardschriftart" w:customStyle="1">
    <w:name w:val="WW-Absatz-Standardschriftart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8Num5z0" w:customStyle="1">
    <w:name w:val="WW8Num5z0"/>
    <w:qFormat/>
    <w:rPr>
      <w:rFonts w:ascii="StarSymbol" w:hAnsi="StarSymbol" w:cs="StarSymbol"/>
      <w:sz w:val="18"/>
      <w:szCs w:val="18"/>
    </w:rPr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8Num6z0" w:customStyle="1">
    <w:name w:val="WW8Num6z0"/>
    <w:qFormat/>
    <w:rPr>
      <w:rFonts w:ascii="StarSymbol" w:hAnsi="StarSymbol" w:cs="StarSymbol"/>
      <w:sz w:val="18"/>
      <w:szCs w:val="18"/>
    </w:rPr>
  </w:style>
  <w:style w:type="character" w:styleId="WW8Num7z0" w:customStyle="1">
    <w:name w:val="WW8Num7z0"/>
    <w:qFormat/>
    <w:rPr>
      <w:rFonts w:ascii="StarSymbol" w:hAnsi="StarSymbol" w:cs="StarSymbol"/>
      <w:sz w:val="18"/>
      <w:szCs w:val="18"/>
    </w:rPr>
  </w:style>
  <w:style w:type="character" w:styleId="WWAbsatzStandardschriftart11111111111111" w:customStyle="1">
    <w:name w:val="WW-Absatz-Standardschriftart11111111111111"/>
    <w:qFormat/>
    <w:rPr/>
  </w:style>
  <w:style w:type="character" w:styleId="WW8Num9z0" w:customStyle="1">
    <w:name w:val="WW8Num9z0"/>
    <w:qFormat/>
    <w:rPr>
      <w:rFonts w:ascii="StarSymbol" w:hAnsi="StarSymbol" w:cs="StarSymbol"/>
      <w:sz w:val="18"/>
      <w:szCs w:val="18"/>
    </w:rPr>
  </w:style>
  <w:style w:type="character" w:styleId="WW8Num10z0" w:customStyle="1">
    <w:name w:val="WW8Num10z0"/>
    <w:qFormat/>
    <w:rPr>
      <w:rFonts w:ascii="StarSymbol" w:hAnsi="StarSymbol" w:cs="StarSymbol"/>
      <w:sz w:val="18"/>
      <w:szCs w:val="18"/>
    </w:rPr>
  </w:style>
  <w:style w:type="character" w:styleId="WW8Num11z0" w:customStyle="1">
    <w:name w:val="WW8Num11z0"/>
    <w:qFormat/>
    <w:rPr>
      <w:rFonts w:ascii="StarSymbol" w:hAnsi="StarSymbol" w:cs="StarSymbol"/>
      <w:sz w:val="18"/>
      <w:szCs w:val="18"/>
    </w:rPr>
  </w:style>
  <w:style w:type="character" w:styleId="WW8Num12z0" w:customStyle="1">
    <w:name w:val="WW8Num12z0"/>
    <w:qFormat/>
    <w:rPr>
      <w:rFonts w:ascii="StarSymbol" w:hAnsi="StarSymbol" w:cs="StarSymbol"/>
      <w:sz w:val="18"/>
      <w:szCs w:val="18"/>
    </w:rPr>
  </w:style>
  <w:style w:type="character" w:styleId="WW8Num13z0" w:customStyle="1">
    <w:name w:val="WW8Num13z0"/>
    <w:qFormat/>
    <w:rPr>
      <w:rFonts w:ascii="StarSymbol" w:hAnsi="StarSymbol" w:cs="StarSymbol"/>
      <w:sz w:val="18"/>
      <w:szCs w:val="18"/>
    </w:rPr>
  </w:style>
  <w:style w:type="character" w:styleId="WW8Num14z0" w:customStyle="1">
    <w:name w:val="WW8Num14z0"/>
    <w:qFormat/>
    <w:rPr>
      <w:rFonts w:ascii="StarSymbol" w:hAnsi="StarSymbol" w:cs="StarSymbol"/>
      <w:sz w:val="18"/>
      <w:szCs w:val="18"/>
    </w:rPr>
  </w:style>
  <w:style w:type="character" w:styleId="WW8Num15z0" w:customStyle="1">
    <w:name w:val="WW8Num15z0"/>
    <w:qFormat/>
    <w:rPr>
      <w:rFonts w:ascii="StarSymbol" w:hAnsi="StarSymbol" w:cs="StarSymbol"/>
      <w:sz w:val="18"/>
      <w:szCs w:val="18"/>
    </w:rPr>
  </w:style>
  <w:style w:type="character" w:styleId="WW8Num18z0" w:customStyle="1">
    <w:name w:val="WW8Num18z0"/>
    <w:qFormat/>
    <w:rPr>
      <w:rFonts w:ascii="StarSymbol" w:hAnsi="StarSymbol" w:cs="StarSymbol"/>
      <w:sz w:val="18"/>
      <w:szCs w:val="18"/>
    </w:rPr>
  </w:style>
  <w:style w:type="character" w:styleId="WW8Num19z0" w:customStyle="1">
    <w:name w:val="WW8Num19z0"/>
    <w:qFormat/>
    <w:rPr>
      <w:rFonts w:ascii="StarSymbol" w:hAnsi="StarSymbol" w:cs="StarSymbol"/>
      <w:sz w:val="18"/>
      <w:szCs w:val="18"/>
    </w:rPr>
  </w:style>
  <w:style w:type="character" w:styleId="WW8Num20z0" w:customStyle="1">
    <w:name w:val="WW8Num20z0"/>
    <w:qFormat/>
    <w:rPr>
      <w:rFonts w:ascii="StarSymbol" w:hAnsi="StarSymbol" w:cs="StarSymbol"/>
      <w:sz w:val="18"/>
      <w:szCs w:val="18"/>
    </w:rPr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Domylnaczcionkaakapitu1" w:customStyle="1">
    <w:name w:val="Domyślna czcionka akapitu1"/>
    <w:qFormat/>
    <w:rPr/>
  </w:style>
  <w:style w:type="character" w:styleId="Symbolewypunktowania" w:customStyle="1">
    <w:name w:val="Symbole wypunktowania"/>
    <w:qFormat/>
    <w:rPr>
      <w:rFonts w:ascii="StarSymbol" w:hAnsi="StarSymbol" w:eastAsia="StarSymbol" w:cs="StarSymbol"/>
      <w:sz w:val="18"/>
      <w:szCs w:val="18"/>
    </w:rPr>
  </w:style>
  <w:style w:type="character" w:styleId="Znakinumeracji" w:customStyle="1">
    <w:name w:val="Znaki numeracji"/>
    <w:qFormat/>
    <w:rPr/>
  </w:style>
  <w:style w:type="character" w:styleId="TekstdymkaZnak" w:customStyle="1">
    <w:name w:val="Tekst dymka Znak"/>
    <w:link w:val="Tekstdymka"/>
    <w:qFormat/>
    <w:rsid w:val="000c2000"/>
    <w:rPr>
      <w:rFonts w:ascii="Segoe UI" w:hAnsi="Segoe UI" w:cs="Segoe UI"/>
      <w:sz w:val="18"/>
      <w:szCs w:val="18"/>
    </w:rPr>
  </w:style>
  <w:style w:type="character" w:styleId="Nagwek1Znak" w:customStyle="1">
    <w:name w:val="Nagłówek 1 Znak"/>
    <w:basedOn w:val="DefaultParagraphFont"/>
    <w:link w:val="Nagwek1"/>
    <w:qFormat/>
    <w:rsid w:val="00671dbb"/>
    <w:rPr>
      <w:rFonts w:ascii="Calibri Light" w:hAnsi="Calibri Light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character" w:styleId="Czeinternetowe">
    <w:name w:val="Łącze internetowe"/>
    <w:basedOn w:val="DefaultParagraphFont"/>
    <w:rsid w:val="00ed10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ed101f"/>
    <w:rPr>
      <w:color w:val="605E5C"/>
      <w:shd w:fill="E1DFDD" w:val="clear"/>
    </w:rPr>
  </w:style>
  <w:style w:type="character" w:styleId="PodtytuZnak" w:customStyle="1">
    <w:name w:val="Podtytuł Znak"/>
    <w:basedOn w:val="DefaultParagraphFont"/>
    <w:link w:val="Podtytu"/>
    <w:qFormat/>
    <w:rsid w:val="007c10f9"/>
    <w:rPr>
      <w:rFonts w:ascii="Calibri" w:hAnsi="Calibri" w:eastAsia="" w:cs="" w:asciiTheme="minorHAnsi" w:cstheme="minorBidi" w:eastAsiaTheme="minorEastAsia" w:hAnsiTheme="minorHAnsi"/>
      <w:color w:val="5A5A5A" w:themeColor="text1" w:themeTint="a5"/>
      <w:spacing w:val="15"/>
      <w:sz w:val="22"/>
      <w:szCs w:val="2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Tahoma"/>
    </w:rPr>
  </w:style>
  <w:style w:type="paragraph" w:styleId="Nagwek11" w:customStyle="1">
    <w:name w:val="Nagłówek1"/>
    <w:basedOn w:val="Normal"/>
    <w:next w:val="Tretekstu"/>
    <w:qFormat/>
    <w:pPr>
      <w:keepNext w:val="true"/>
      <w:spacing w:before="240" w:after="120"/>
    </w:pPr>
    <w:rPr>
      <w:rFonts w:ascii="Arial" w:hAnsi="Arial" w:eastAsia="Lucida Sans Unicode" w:cs="Mangal"/>
      <w:szCs w:val="28"/>
    </w:rPr>
  </w:style>
  <w:style w:type="paragraph" w:styleId="Podpis2" w:customStyle="1">
    <w:name w:val="Podpis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Podpis1" w:customStyle="1">
    <w:name w:val="Podpis1"/>
    <w:basedOn w:val="Normal"/>
    <w:qFormat/>
    <w:pPr>
      <w:suppressLineNumbers/>
      <w:spacing w:before="120" w:after="120"/>
    </w:pPr>
    <w:rPr>
      <w:rFonts w:cs="Tahoma"/>
      <w:i/>
      <w:iCs/>
      <w:sz w:val="20"/>
    </w:rPr>
  </w:style>
  <w:style w:type="paragraph" w:styleId="BalloonText">
    <w:name w:val="Balloon Text"/>
    <w:basedOn w:val="Normal"/>
    <w:link w:val="TekstdymkaZnak"/>
    <w:qFormat/>
    <w:rsid w:val="000c2000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c24c1"/>
    <w:pPr>
      <w:spacing w:before="0" w:after="0"/>
      <w:ind w:left="720" w:hanging="0"/>
      <w:contextualSpacing/>
    </w:pPr>
    <w:rPr/>
  </w:style>
  <w:style w:type="paragraph" w:styleId="Podtytu">
    <w:name w:val="Subtitle"/>
    <w:basedOn w:val="Normal"/>
    <w:next w:val="Normal"/>
    <w:link w:val="PodtytuZnak"/>
    <w:qFormat/>
    <w:rsid w:val="007c10f9"/>
    <w:pPr>
      <w:spacing w:before="0" w:after="160"/>
    </w:pPr>
    <w:rPr>
      <w:rFonts w:ascii="Calibri" w:hAnsi="Calibri" w:eastAsia="" w:cs="" w:asciiTheme="minorHAnsi" w:cstheme="minorBidi" w:eastAsiaTheme="minorEastAsia" w:hAnsiTheme="minorHAnsi"/>
      <w:color w:val="5A5A5A" w:themeColor="text1" w:themeTint="a5"/>
      <w:spacing w:val="15"/>
      <w:sz w:val="22"/>
      <w:szCs w:val="2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Application>LibreOffice/7.0.1.2$Windows_X86_64 LibreOffice_project/7cbcfc562f6eb6708b5ff7d7397325de9e764452</Application>
  <Pages>1</Pages>
  <Words>267</Words>
  <Characters>1567</Characters>
  <CharactersWithSpaces>1831</CharactersWithSpaces>
  <Paragraphs>18</Paragraphs>
  <Company>Urząd Gminy Nowa Ruda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2021-02-25T07:33:00Z</dcterms:created>
  <dc:creator>Roginski</dc:creator>
  <dc:description/>
  <dc:language>pl-PL</dc:language>
  <cp:lastModifiedBy>Natalia</cp:lastModifiedBy>
  <cp:lastPrinted>2021-02-22T07:10:00Z</cp:lastPrinted>
  <dcterms:modified xsi:type="dcterms:W3CDTF">2021-03-08T11:43:00Z</dcterms:modified>
  <cp:revision>20</cp:revision>
  <dc:subject/>
  <dc:title>INFORMACJA O WYNIKU PRZETARGÓW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Urząd Gminy Nowa Ruda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