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left="5529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Nowa Ruda, dnia 27 maja 2021 r.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/>
          <w:sz w:val="24"/>
          <w:szCs w:val="24"/>
          <w:lang w:eastAsia="ar-SA"/>
        </w:rPr>
        <w:t>RPZP.6733.3.2021</w:t>
      </w:r>
    </w:p>
    <w:p>
      <w:pPr>
        <w:pStyle w:val="Nagwek1"/>
        <w:spacing w:before="240" w:after="0"/>
        <w:rPr/>
      </w:pPr>
      <w:r>
        <w:rPr/>
        <w:t>OBWIESZCZENIE</w:t>
      </w:r>
    </w:p>
    <w:p>
      <w:pPr>
        <w:pStyle w:val="Nagwek1"/>
        <w:spacing w:before="0" w:after="60"/>
        <w:rPr/>
      </w:pPr>
      <w:r>
        <w:rPr/>
        <w:t>Wójta Gminy Nowa Ruda</w:t>
      </w:r>
    </w:p>
    <w:p>
      <w:pPr>
        <w:pStyle w:val="Normal"/>
        <w:spacing w:lineRule="auto" w:line="360" w:before="240" w:after="24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Stosownie do art. 49 ustawy z dnia 14 czerwca 1960 r. Kodeks postępowania administracyjnego (tekst jednolity Dz. U. z 2020 r. poz. 256 ze zm.) oraz w związku z art. 53 ust. 1 ustawy z dnia 27 marca 2003 r. o planowaniu i zagospodarowaniu przestrzennym (</w:t>
      </w:r>
      <w:r>
        <w:rPr>
          <w:rFonts w:eastAsia="Calibri" w:cs="Calibri" w:ascii="Calibri" w:hAnsi="Calibri" w:asciiTheme="minorHAnsi" w:cstheme="minorHAnsi" w:hAnsiTheme="minorHAnsi"/>
          <w:sz w:val="24"/>
          <w:szCs w:val="24"/>
        </w:rPr>
        <w:t>tekst jednolity Dz. U. z 2020 r. poz. 293 ze zm.</w:t>
      </w:r>
      <w:r>
        <w:rPr>
          <w:rFonts w:cs="Calibri" w:ascii="Calibri" w:hAnsi="Calibri" w:asciiTheme="minorHAnsi" w:cstheme="minorHAnsi" w:hAnsiTheme="minorHAnsi"/>
          <w:sz w:val="24"/>
          <w:szCs w:val="24"/>
        </w:rPr>
        <w:t>),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  <w:b/>
          <w:b/>
          <w:bCs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b/>
          <w:bCs/>
          <w:sz w:val="24"/>
          <w:szCs w:val="24"/>
        </w:rPr>
        <w:t>zawiadamiam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  <w:sz w:val="24"/>
          <w:szCs w:val="22"/>
        </w:rPr>
      </w:pPr>
      <w:r>
        <w:rPr>
          <w:rFonts w:cs="Calibri" w:ascii="Calibri" w:hAnsi="Calibri" w:asciiTheme="minorHAnsi" w:cstheme="minorHAnsi" w:hAnsiTheme="minorHAnsi"/>
          <w:sz w:val="24"/>
          <w:szCs w:val="22"/>
        </w:rPr>
        <w:t xml:space="preserve">o wydaniu w dniu 27 maja 2021 r., sygn. akt: </w:t>
      </w:r>
      <w:r>
        <w:rPr>
          <w:rFonts w:cs="Calibri" w:ascii="Calibri" w:hAnsi="Calibri" w:asciiTheme="minorHAnsi" w:cstheme="minorHAnsi" w:hAnsiTheme="minorHAnsi"/>
          <w:sz w:val="24"/>
          <w:szCs w:val="22"/>
          <w:lang w:eastAsia="ar-SA"/>
        </w:rPr>
        <w:t>RPZP.6733.3.2021</w:t>
      </w:r>
      <w:r>
        <w:rPr>
          <w:rFonts w:cs="Calibri" w:ascii="Calibri" w:hAnsi="Calibri" w:asciiTheme="minorHAnsi" w:cstheme="minorHAnsi" w:hAnsiTheme="minorHAnsi"/>
          <w:sz w:val="24"/>
          <w:szCs w:val="22"/>
        </w:rPr>
        <w:t xml:space="preserve"> na rzecz Gminy Nowa Ruda decyzji ustalającej lokalizację inwestycji celu publicznego </w:t>
      </w:r>
      <w:r>
        <w:rPr>
          <w:rFonts w:ascii="Calibri" w:hAnsi="Calibri" w:asciiTheme="minorHAnsi" w:hAnsiTheme="minorHAnsi"/>
          <w:sz w:val="24"/>
          <w:szCs w:val="22"/>
          <w:lang w:eastAsia="ar-SA"/>
        </w:rPr>
        <w:t>pn.: „Budowa oświetlenia ulicznego w miejscowości Bartnica na działce nr 269/2 obręb Bartnica, gmina Nowa Ruda.”</w:t>
      </w:r>
      <w:bookmarkStart w:id="0" w:name="_GoBack"/>
      <w:bookmarkEnd w:id="0"/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 xml:space="preserve">W związku z powyższym strony mogą w terminie 14 dni od daty </w:t>
      </w:r>
      <w:bookmarkStart w:id="1" w:name="_Hlk53055446"/>
      <w:r>
        <w:rPr>
          <w:rFonts w:cs="Calibri" w:ascii="Calibri" w:hAnsi="Calibri" w:asciiTheme="minorHAnsi" w:cstheme="minorHAnsi" w:hAnsiTheme="minorHAnsi"/>
          <w:sz w:val="24"/>
          <w:szCs w:val="24"/>
        </w:rPr>
        <w:t xml:space="preserve">ukazania się niniejszego obwieszczenia </w:t>
      </w:r>
      <w:bookmarkEnd w:id="1"/>
      <w:r>
        <w:rPr>
          <w:rFonts w:cs="Calibri" w:ascii="Calibri" w:hAnsi="Calibri" w:asciiTheme="minorHAnsi" w:cstheme="minorHAnsi" w:hAnsiTheme="minorHAnsi"/>
          <w:sz w:val="24"/>
          <w:szCs w:val="24"/>
        </w:rPr>
        <w:t>zapoznać się z ww. decyzją w siedzibie Urzędu Gminy w Nowej Rudzie, ul. Niepodległości 2, Referat Inwestycji i Zagospodarowania Przestrzennego, pokój nr 1 w godzinach pracy Urzędu.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Od niniejszej decyzji służy stronom odwołanie do Samorządowego Kolegium Odwoławczego w Wałbrzychu za pośrednictwem Wójta Gminy Nowa Ruda w terminie 14 dni od dnia ukazania się niniejszego obwieszczenia.</w:t>
      </w:r>
    </w:p>
    <w:p>
      <w:pPr>
        <w:pStyle w:val="Normal"/>
        <w:spacing w:lineRule="auto" w:line="360" w:before="240" w:after="240"/>
        <w:ind w:left="6096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/ Z up. Wójta – Paweł Szafran/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Arial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74d45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Nagwek1">
    <w:name w:val="Heading 1"/>
    <w:basedOn w:val="Normal"/>
    <w:next w:val="Normal"/>
    <w:link w:val="Nagwek1Znak"/>
    <w:qFormat/>
    <w:rsid w:val="00b52bdf"/>
    <w:pPr>
      <w:keepNext w:val="true"/>
      <w:spacing w:before="240" w:after="6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paragraph" w:styleId="Nagwek6">
    <w:name w:val="Heading 6"/>
    <w:basedOn w:val="Normal"/>
    <w:next w:val="Normal"/>
    <w:link w:val="Nagwek6Znak"/>
    <w:qFormat/>
    <w:rsid w:val="00174d45"/>
    <w:pPr>
      <w:keepNext w:val="true"/>
      <w:jc w:val="right"/>
      <w:outlineLvl w:val="5"/>
    </w:pPr>
    <w:rPr>
      <w:b/>
      <w:sz w:val="28"/>
      <w:lang w:val="x-none" w:eastAsia="x-none"/>
    </w:rPr>
  </w:style>
  <w:style w:type="paragraph" w:styleId="Nagwek7">
    <w:name w:val="Heading 7"/>
    <w:basedOn w:val="Normal"/>
    <w:next w:val="Normal"/>
    <w:qFormat/>
    <w:rsid w:val="00174d45"/>
    <w:pPr>
      <w:keepNext w:val="true"/>
      <w:jc w:val="center"/>
      <w:outlineLvl w:val="6"/>
    </w:pPr>
    <w:rPr>
      <w:rFonts w:ascii="Arial" w:hAnsi="Arial"/>
      <w:color w:val="000000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link w:val="Tekstdymka"/>
    <w:qFormat/>
    <w:rsid w:val="005173a5"/>
    <w:rPr>
      <w:rFonts w:ascii="Segoe UI" w:hAnsi="Segoe UI" w:cs="Segoe UI"/>
      <w:sz w:val="18"/>
      <w:szCs w:val="18"/>
    </w:rPr>
  </w:style>
  <w:style w:type="character" w:styleId="Nagwek6Znak" w:customStyle="1">
    <w:name w:val="Nagłówek 6 Znak"/>
    <w:link w:val="Nagwek6"/>
    <w:qFormat/>
    <w:rsid w:val="006e1115"/>
    <w:rPr>
      <w:b/>
      <w:sz w:val="28"/>
    </w:rPr>
  </w:style>
  <w:style w:type="character" w:styleId="Nagwek1Znak" w:customStyle="1">
    <w:name w:val="Nagłówek 1 Znak"/>
    <w:basedOn w:val="DefaultParagraphFont"/>
    <w:link w:val="Nagwek1"/>
    <w:qFormat/>
    <w:rsid w:val="00b52bdf"/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WWTekstpodstawowy2" w:customStyle="1">
    <w:name w:val="WW-Tekst podstawowy 2"/>
    <w:basedOn w:val="Normal"/>
    <w:qFormat/>
    <w:rsid w:val="00d36b6a"/>
    <w:pPr>
      <w:suppressAutoHyphens w:val="true"/>
      <w:jc w:val="both"/>
    </w:pPr>
    <w:rPr>
      <w:sz w:val="24"/>
    </w:rPr>
  </w:style>
  <w:style w:type="paragraph" w:styleId="BalloonText">
    <w:name w:val="Balloon Text"/>
    <w:basedOn w:val="Normal"/>
    <w:link w:val="TekstdymkaZnak"/>
    <w:qFormat/>
    <w:rsid w:val="005173a5"/>
    <w:pPr/>
    <w:rPr>
      <w:rFonts w:ascii="Segoe UI" w:hAnsi="Segoe UI"/>
      <w:sz w:val="18"/>
      <w:szCs w:val="18"/>
      <w:lang w:val="x-none" w:eastAsia="x-none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LibreOffice/7.0.1.2$Windows_X86_64 LibreOffice_project/7cbcfc562f6eb6708b5ff7d7397325de9e764452</Application>
  <Pages>1</Pages>
  <Words>185</Words>
  <Characters>989</Characters>
  <CharactersWithSpaces>1165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2020-12-17T09:21:00Z</dcterms:created>
  <dc:creator>Pawel</dc:creator>
  <dc:description/>
  <dc:language>pl-PL</dc:language>
  <cp:lastModifiedBy>Pawel</cp:lastModifiedBy>
  <cp:lastPrinted>2021-05-27T13:08:20Z</cp:lastPrinted>
  <dcterms:modified xsi:type="dcterms:W3CDTF">2021-05-27T08:35:00Z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