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26A8B" w14:textId="13C1E565" w:rsidR="006E1115" w:rsidRPr="00B52BDF" w:rsidRDefault="006E1115" w:rsidP="00B52BDF">
      <w:pPr>
        <w:spacing w:line="360" w:lineRule="auto"/>
        <w:ind w:left="5529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5559D1">
        <w:rPr>
          <w:rFonts w:asciiTheme="minorHAnsi" w:hAnsiTheme="minorHAnsi" w:cstheme="minorHAnsi"/>
          <w:sz w:val="24"/>
          <w:szCs w:val="24"/>
        </w:rPr>
        <w:t>26</w:t>
      </w:r>
      <w:r w:rsidR="00C74B1E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="005559D1">
        <w:rPr>
          <w:rFonts w:asciiTheme="minorHAnsi" w:hAnsiTheme="minorHAnsi" w:cstheme="minorHAnsi"/>
          <w:sz w:val="24"/>
          <w:szCs w:val="24"/>
        </w:rPr>
        <w:t>lipca</w:t>
      </w:r>
      <w:r w:rsidR="00D13C4F" w:rsidRPr="00B52BDF">
        <w:rPr>
          <w:rFonts w:asciiTheme="minorHAnsi" w:hAnsiTheme="minorHAnsi" w:cstheme="minorHAnsi"/>
          <w:sz w:val="24"/>
          <w:szCs w:val="24"/>
        </w:rPr>
        <w:t xml:space="preserve"> 202</w:t>
      </w:r>
      <w:r w:rsidR="005559D1">
        <w:rPr>
          <w:rFonts w:asciiTheme="minorHAnsi" w:hAnsiTheme="minorHAnsi" w:cstheme="minorHAnsi"/>
          <w:sz w:val="24"/>
          <w:szCs w:val="24"/>
        </w:rPr>
        <w:t>1</w:t>
      </w:r>
      <w:r w:rsidRPr="00B52BD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10808EF" w14:textId="7D7368D6" w:rsidR="00FF4559" w:rsidRPr="00B52BDF" w:rsidRDefault="004F7AE0" w:rsidP="005559D1">
      <w:pPr>
        <w:tabs>
          <w:tab w:val="left" w:pos="7590"/>
        </w:tabs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ar-SA"/>
        </w:rPr>
        <w:t>RP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ZP.6733.</w:t>
      </w:r>
      <w:r w:rsidR="005559D1">
        <w:rPr>
          <w:rFonts w:ascii="Calibri" w:hAnsi="Calibri" w:cs="Calibri"/>
          <w:sz w:val="24"/>
          <w:szCs w:val="24"/>
          <w:lang w:eastAsia="ar-SA"/>
        </w:rPr>
        <w:t>4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.202</w:t>
      </w:r>
      <w:r w:rsidR="005559D1">
        <w:rPr>
          <w:rFonts w:ascii="Calibri" w:hAnsi="Calibri" w:cs="Calibri"/>
          <w:sz w:val="24"/>
          <w:szCs w:val="24"/>
          <w:lang w:eastAsia="ar-SA"/>
        </w:rPr>
        <w:t>1</w:t>
      </w:r>
      <w:r w:rsidR="005559D1">
        <w:rPr>
          <w:rFonts w:ascii="Calibri" w:hAnsi="Calibri" w:cs="Calibri"/>
          <w:sz w:val="24"/>
          <w:szCs w:val="24"/>
          <w:lang w:eastAsia="ar-SA"/>
        </w:rPr>
        <w:tab/>
      </w:r>
    </w:p>
    <w:p w14:paraId="0C4B985C" w14:textId="77777777" w:rsidR="00174D45" w:rsidRPr="00B52BDF" w:rsidRDefault="00D36B6A" w:rsidP="00B52BDF">
      <w:pPr>
        <w:pStyle w:val="Nagwek1"/>
        <w:spacing w:after="0"/>
      </w:pPr>
      <w:r w:rsidRPr="00B52BDF">
        <w:t>OBWIESZCZENIE</w:t>
      </w:r>
    </w:p>
    <w:p w14:paraId="4B20CB9A" w14:textId="77777777" w:rsidR="00174D45" w:rsidRPr="00B52BDF" w:rsidRDefault="00174D45" w:rsidP="00B52BDF">
      <w:pPr>
        <w:pStyle w:val="Nagwek1"/>
        <w:spacing w:before="0"/>
      </w:pPr>
      <w:r w:rsidRPr="00B52BDF">
        <w:t>Wójta Gminy Nowa Ruda</w:t>
      </w:r>
    </w:p>
    <w:p w14:paraId="24096188" w14:textId="23A053F2" w:rsidR="00D36B6A" w:rsidRPr="00B52BDF" w:rsidRDefault="00D36B6A" w:rsidP="00B52B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Stosownie do art. 49 ustawy z dnia 14 czerwca 1960 r. Kodeks postępowania administracyjnego (</w:t>
      </w:r>
      <w:r w:rsidR="001931FE" w:rsidRPr="00B52BDF">
        <w:rPr>
          <w:rFonts w:asciiTheme="minorHAns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hAnsiTheme="minorHAnsi" w:cstheme="minorHAnsi"/>
          <w:sz w:val="24"/>
          <w:szCs w:val="24"/>
        </w:rPr>
        <w:t>2</w:t>
      </w:r>
      <w:r w:rsidR="005559D1">
        <w:rPr>
          <w:rFonts w:asciiTheme="minorHAnsi" w:hAnsiTheme="minorHAnsi" w:cstheme="minorHAnsi"/>
          <w:sz w:val="24"/>
          <w:szCs w:val="24"/>
        </w:rPr>
        <w:t>1</w:t>
      </w:r>
      <w:r w:rsidR="001931FE" w:rsidRPr="00B52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5559D1">
        <w:rPr>
          <w:rFonts w:asciiTheme="minorHAnsi" w:hAnsiTheme="minorHAnsi" w:cstheme="minorHAnsi"/>
          <w:sz w:val="24"/>
          <w:szCs w:val="24"/>
        </w:rPr>
        <w:t>735</w:t>
      </w:r>
      <w:r w:rsidR="00437ED9" w:rsidRPr="00B52BDF">
        <w:rPr>
          <w:rFonts w:asciiTheme="minorHAnsi" w:hAnsiTheme="minorHAnsi" w:cstheme="minorHAnsi"/>
          <w:sz w:val="24"/>
          <w:szCs w:val="24"/>
        </w:rPr>
        <w:t xml:space="preserve"> ze zm.</w:t>
      </w:r>
      <w:r w:rsidRPr="00B52BDF">
        <w:rPr>
          <w:rFonts w:asciiTheme="minorHAnsi" w:hAnsiTheme="minorHAnsi" w:cstheme="minorHAnsi"/>
          <w:sz w:val="24"/>
          <w:szCs w:val="24"/>
        </w:rPr>
        <w:t>)</w:t>
      </w:r>
      <w:r w:rsidR="00174D45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Pr="00B52BDF">
        <w:rPr>
          <w:rFonts w:asciiTheme="minorHAnsi" w:hAnsiTheme="minorHAnsi" w:cstheme="minorHAnsi"/>
          <w:sz w:val="24"/>
          <w:szCs w:val="24"/>
        </w:rPr>
        <w:t>oraz w związku z</w:t>
      </w:r>
      <w:r w:rsidR="006A7201" w:rsidRPr="00B52BDF">
        <w:rPr>
          <w:rFonts w:asciiTheme="minorHAnsi" w:hAnsiTheme="minorHAnsi" w:cstheme="minorHAnsi"/>
          <w:sz w:val="24"/>
          <w:szCs w:val="24"/>
        </w:rPr>
        <w:t xml:space="preserve"> art. 53 ust. 1 ustawy z </w:t>
      </w:r>
      <w:r w:rsidR="00174D45" w:rsidRPr="00B52BDF">
        <w:rPr>
          <w:rFonts w:asciiTheme="minorHAnsi" w:hAnsiTheme="minorHAnsi" w:cstheme="minorHAnsi"/>
          <w:sz w:val="24"/>
          <w:szCs w:val="24"/>
        </w:rPr>
        <w:t>dnia 27 marca 2003 r. o planowaniu i zagospodarowaniu przestrzennym (</w:t>
      </w:r>
      <w:r w:rsidR="001931FE" w:rsidRPr="00B52BDF">
        <w:rPr>
          <w:rFonts w:asciiTheme="minorHAnsi" w:eastAsia="Calibr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>2</w:t>
      </w:r>
      <w:r w:rsidR="005559D1">
        <w:rPr>
          <w:rFonts w:asciiTheme="minorHAnsi" w:eastAsia="Calibri" w:hAnsiTheme="minorHAnsi" w:cstheme="minorHAnsi"/>
          <w:sz w:val="24"/>
          <w:szCs w:val="24"/>
        </w:rPr>
        <w:t>1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5559D1">
        <w:rPr>
          <w:rFonts w:asciiTheme="minorHAnsi" w:eastAsia="Calibri" w:hAnsiTheme="minorHAnsi" w:cstheme="minorHAnsi"/>
          <w:sz w:val="24"/>
          <w:szCs w:val="24"/>
        </w:rPr>
        <w:t xml:space="preserve">741 </w:t>
      </w:r>
      <w:r w:rsidR="00437ED9" w:rsidRPr="00B52BDF">
        <w:rPr>
          <w:rFonts w:asciiTheme="minorHAnsi" w:eastAsia="Calibri" w:hAnsiTheme="minorHAnsi" w:cstheme="minorHAnsi"/>
          <w:sz w:val="24"/>
          <w:szCs w:val="24"/>
        </w:rPr>
        <w:t>ze zm.</w:t>
      </w:r>
      <w:r w:rsidR="006E7D3D" w:rsidRPr="00B52BDF">
        <w:rPr>
          <w:rFonts w:asciiTheme="minorHAnsi" w:hAnsiTheme="minorHAnsi" w:cstheme="minorHAnsi"/>
          <w:sz w:val="24"/>
          <w:szCs w:val="24"/>
        </w:rPr>
        <w:t>),</w:t>
      </w:r>
    </w:p>
    <w:p w14:paraId="7ADC6674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52BDF">
        <w:rPr>
          <w:rFonts w:asciiTheme="minorHAnsi" w:hAnsiTheme="minorHAnsi" w:cstheme="minorHAnsi"/>
          <w:b/>
          <w:bCs/>
          <w:sz w:val="24"/>
          <w:szCs w:val="24"/>
        </w:rPr>
        <w:t>zawiadamiam</w:t>
      </w:r>
    </w:p>
    <w:p w14:paraId="3F4BFA40" w14:textId="3855AE8B" w:rsidR="00D07C90" w:rsidRPr="00B52BDF" w:rsidRDefault="001931FE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 wydaniu</w:t>
      </w:r>
      <w:r w:rsidR="00174D45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="00AE2734" w:rsidRPr="00B52BDF">
        <w:rPr>
          <w:rFonts w:asciiTheme="minorHAnsi" w:hAnsiTheme="minorHAnsi" w:cstheme="minorHAnsi"/>
          <w:sz w:val="24"/>
          <w:szCs w:val="24"/>
        </w:rPr>
        <w:t>w dniu</w:t>
      </w:r>
      <w:r w:rsidR="00BB1050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="005559D1">
        <w:rPr>
          <w:rFonts w:asciiTheme="minorHAnsi" w:hAnsiTheme="minorHAnsi" w:cstheme="minorHAnsi"/>
          <w:sz w:val="24"/>
          <w:szCs w:val="24"/>
        </w:rPr>
        <w:t>26</w:t>
      </w:r>
      <w:r w:rsidR="00C74B1E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="005559D1">
        <w:rPr>
          <w:rFonts w:asciiTheme="minorHAnsi" w:hAnsiTheme="minorHAnsi" w:cstheme="minorHAnsi"/>
          <w:sz w:val="24"/>
          <w:szCs w:val="24"/>
        </w:rPr>
        <w:t>lipca</w:t>
      </w:r>
      <w:r w:rsidR="00C74B1E" w:rsidRPr="00B52BDF">
        <w:rPr>
          <w:rFonts w:asciiTheme="minorHAnsi" w:hAnsiTheme="minorHAnsi" w:cstheme="minorHAnsi"/>
          <w:sz w:val="24"/>
          <w:szCs w:val="24"/>
        </w:rPr>
        <w:t xml:space="preserve"> 202</w:t>
      </w:r>
      <w:r w:rsidR="005559D1">
        <w:rPr>
          <w:rFonts w:asciiTheme="minorHAnsi" w:hAnsiTheme="minorHAnsi" w:cstheme="minorHAnsi"/>
          <w:sz w:val="24"/>
          <w:szCs w:val="24"/>
        </w:rPr>
        <w:t>1</w:t>
      </w:r>
      <w:r w:rsidR="00BB1050" w:rsidRPr="00B52BDF">
        <w:rPr>
          <w:rFonts w:asciiTheme="minorHAnsi" w:hAnsiTheme="minorHAnsi" w:cstheme="minorHAnsi"/>
          <w:sz w:val="24"/>
          <w:szCs w:val="24"/>
        </w:rPr>
        <w:t xml:space="preserve"> r.</w:t>
      </w:r>
      <w:r w:rsidRPr="00B52BDF">
        <w:rPr>
          <w:rFonts w:asciiTheme="minorHAnsi" w:hAnsiTheme="minorHAnsi" w:cstheme="minorHAnsi"/>
          <w:sz w:val="24"/>
          <w:szCs w:val="24"/>
        </w:rPr>
        <w:t xml:space="preserve">, </w:t>
      </w:r>
      <w:r w:rsidR="00D36B6A" w:rsidRPr="00B52BDF">
        <w:rPr>
          <w:rFonts w:asciiTheme="minorHAnsi" w:hAnsiTheme="minorHAnsi" w:cstheme="minorHAnsi"/>
          <w:sz w:val="24"/>
          <w:szCs w:val="24"/>
        </w:rPr>
        <w:t xml:space="preserve">sygn. akt: </w:t>
      </w:r>
      <w:r w:rsidR="004F7AE0">
        <w:rPr>
          <w:rFonts w:asciiTheme="minorHAnsi" w:hAnsiTheme="minorHAnsi" w:cstheme="minorHAnsi"/>
          <w:sz w:val="24"/>
          <w:szCs w:val="24"/>
          <w:lang w:eastAsia="ar-SA"/>
        </w:rPr>
        <w:t>RP</w:t>
      </w:r>
      <w:r w:rsidR="006E1115" w:rsidRPr="00B52BDF">
        <w:rPr>
          <w:rFonts w:asciiTheme="minorHAnsi" w:hAnsiTheme="minorHAnsi" w:cstheme="minorHAnsi"/>
          <w:sz w:val="24"/>
          <w:szCs w:val="24"/>
          <w:lang w:eastAsia="ar-SA"/>
        </w:rPr>
        <w:t>ZP</w:t>
      </w:r>
      <w:r w:rsidR="00907E14" w:rsidRPr="00B52BDF">
        <w:rPr>
          <w:rFonts w:asciiTheme="minorHAnsi" w:hAnsiTheme="minorHAnsi" w:cstheme="minorHAnsi"/>
          <w:sz w:val="24"/>
          <w:szCs w:val="24"/>
          <w:lang w:eastAsia="ar-SA"/>
        </w:rPr>
        <w:t>.6733.</w:t>
      </w:r>
      <w:r w:rsidR="005559D1">
        <w:rPr>
          <w:rFonts w:asciiTheme="minorHAnsi" w:hAnsiTheme="minorHAnsi" w:cstheme="minorHAnsi"/>
          <w:sz w:val="24"/>
          <w:szCs w:val="24"/>
          <w:lang w:eastAsia="ar-SA"/>
        </w:rPr>
        <w:t>4</w:t>
      </w:r>
      <w:r w:rsidR="00D36B6A" w:rsidRPr="00B52BDF">
        <w:rPr>
          <w:rFonts w:asciiTheme="minorHAnsi" w:hAnsiTheme="minorHAnsi" w:cstheme="minorHAnsi"/>
          <w:sz w:val="24"/>
          <w:szCs w:val="24"/>
          <w:lang w:eastAsia="ar-SA"/>
        </w:rPr>
        <w:t>.20</w:t>
      </w:r>
      <w:r w:rsidR="00D13C4F" w:rsidRPr="00B52BDF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="005559D1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="00D36B6A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Pr="00B52BDF">
        <w:rPr>
          <w:rFonts w:asciiTheme="minorHAnsi" w:hAnsiTheme="minorHAnsi" w:cstheme="minorHAnsi"/>
          <w:sz w:val="24"/>
          <w:szCs w:val="24"/>
        </w:rPr>
        <w:t xml:space="preserve">na rzecz </w:t>
      </w:r>
      <w:r w:rsidR="00C74B1E" w:rsidRPr="00B52BDF">
        <w:rPr>
          <w:rFonts w:asciiTheme="minorHAnsi" w:hAnsiTheme="minorHAnsi" w:cstheme="minorHAnsi"/>
          <w:sz w:val="24"/>
          <w:szCs w:val="24"/>
        </w:rPr>
        <w:t>Gminy Nowa Ruda</w:t>
      </w:r>
      <w:r w:rsidR="00DA1B66" w:rsidRPr="00B52BDF">
        <w:rPr>
          <w:rFonts w:asciiTheme="minorHAnsi" w:hAnsiTheme="minorHAnsi" w:cstheme="minorHAnsi"/>
          <w:sz w:val="24"/>
          <w:szCs w:val="24"/>
        </w:rPr>
        <w:t xml:space="preserve">, </w:t>
      </w:r>
      <w:r w:rsidRPr="00B52BDF">
        <w:rPr>
          <w:rFonts w:asciiTheme="minorHAnsi" w:hAnsiTheme="minorHAnsi" w:cstheme="minorHAnsi"/>
          <w:sz w:val="24"/>
          <w:szCs w:val="24"/>
        </w:rPr>
        <w:t>decyzji ustalające</w:t>
      </w:r>
      <w:r w:rsidR="00FF4559" w:rsidRPr="00B52BDF">
        <w:rPr>
          <w:rFonts w:asciiTheme="minorHAnsi" w:hAnsiTheme="minorHAnsi" w:cstheme="minorHAnsi"/>
          <w:sz w:val="24"/>
          <w:szCs w:val="24"/>
        </w:rPr>
        <w:t>j lokalizację inwestycji celu publicznego</w:t>
      </w:r>
      <w:r w:rsidR="00DA1B66" w:rsidRPr="00B52BDF">
        <w:rPr>
          <w:rFonts w:asciiTheme="minorHAnsi" w:hAnsiTheme="minorHAnsi" w:cstheme="minorHAnsi"/>
          <w:sz w:val="24"/>
          <w:szCs w:val="24"/>
        </w:rPr>
        <w:t xml:space="preserve"> polegającej na:</w:t>
      </w:r>
      <w:r w:rsidR="00FF4559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="005559D1">
        <w:rPr>
          <w:rFonts w:asciiTheme="minorHAnsi" w:hAnsiTheme="minorHAnsi" w:cstheme="minorHAnsi"/>
          <w:sz w:val="24"/>
          <w:szCs w:val="24"/>
        </w:rPr>
        <w:t>„B</w:t>
      </w:r>
      <w:r w:rsidR="00C74B1E" w:rsidRPr="00B52BDF">
        <w:rPr>
          <w:rFonts w:asciiTheme="minorHAnsi" w:hAnsiTheme="minorHAnsi" w:cstheme="minorHAnsi"/>
          <w:sz w:val="24"/>
          <w:szCs w:val="24"/>
        </w:rPr>
        <w:t>udowie oświetlenia ulicznego na części działk</w:t>
      </w:r>
      <w:r w:rsidR="005559D1">
        <w:rPr>
          <w:rFonts w:asciiTheme="minorHAnsi" w:hAnsiTheme="minorHAnsi" w:cstheme="minorHAnsi"/>
          <w:sz w:val="24"/>
          <w:szCs w:val="24"/>
        </w:rPr>
        <w:t>i</w:t>
      </w:r>
      <w:r w:rsidR="00C74B1E" w:rsidRPr="00B52BDF">
        <w:rPr>
          <w:rFonts w:asciiTheme="minorHAnsi" w:hAnsiTheme="minorHAnsi" w:cstheme="minorHAnsi"/>
          <w:sz w:val="24"/>
          <w:szCs w:val="24"/>
        </w:rPr>
        <w:t xml:space="preserve"> nr </w:t>
      </w:r>
      <w:r w:rsidR="005559D1">
        <w:rPr>
          <w:rFonts w:asciiTheme="minorHAnsi" w:hAnsiTheme="minorHAnsi" w:cstheme="minorHAnsi"/>
          <w:sz w:val="24"/>
          <w:szCs w:val="24"/>
        </w:rPr>
        <w:t>121/19</w:t>
      </w:r>
      <w:r w:rsidR="00C74B1E" w:rsidRPr="00B52BDF">
        <w:rPr>
          <w:rFonts w:asciiTheme="minorHAnsi" w:hAnsiTheme="minorHAnsi" w:cstheme="minorHAnsi"/>
          <w:sz w:val="24"/>
          <w:szCs w:val="24"/>
        </w:rPr>
        <w:t xml:space="preserve"> obręb </w:t>
      </w:r>
      <w:r w:rsidR="005559D1">
        <w:rPr>
          <w:rFonts w:asciiTheme="minorHAnsi" w:hAnsiTheme="minorHAnsi" w:cstheme="minorHAnsi"/>
          <w:sz w:val="24"/>
          <w:szCs w:val="24"/>
        </w:rPr>
        <w:t>Przygórze</w:t>
      </w:r>
      <w:r w:rsidR="00C74B1E" w:rsidRPr="00B52BDF">
        <w:rPr>
          <w:rFonts w:asciiTheme="minorHAnsi" w:hAnsiTheme="minorHAnsi" w:cstheme="minorHAnsi"/>
          <w:sz w:val="24"/>
          <w:szCs w:val="24"/>
        </w:rPr>
        <w:t>, gm. Nowa Ruda</w:t>
      </w:r>
      <w:r w:rsidR="005559D1">
        <w:rPr>
          <w:rFonts w:asciiTheme="minorHAnsi" w:hAnsiTheme="minorHAnsi" w:cstheme="minorHAnsi"/>
          <w:sz w:val="24"/>
          <w:szCs w:val="24"/>
        </w:rPr>
        <w:t>”</w:t>
      </w:r>
      <w:r w:rsidR="00C74B1E" w:rsidRPr="00B52BDF">
        <w:rPr>
          <w:rFonts w:asciiTheme="minorHAnsi" w:hAnsiTheme="minorHAnsi" w:cstheme="minorHAnsi"/>
          <w:sz w:val="24"/>
          <w:szCs w:val="24"/>
        </w:rPr>
        <w:t>.</w:t>
      </w:r>
    </w:p>
    <w:p w14:paraId="60CC4D21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W związku z powyższym strony mogą w terminie 14 dni od daty </w:t>
      </w:r>
      <w:bookmarkStart w:id="0" w:name="_Hlk53055446"/>
      <w:r w:rsidRPr="00B52BDF">
        <w:rPr>
          <w:rFonts w:asciiTheme="minorHAnsi" w:hAnsiTheme="minorHAnsi" w:cstheme="minorHAnsi"/>
          <w:sz w:val="24"/>
          <w:szCs w:val="24"/>
        </w:rPr>
        <w:t xml:space="preserve">ukazania się niniejszego obwieszczenia </w:t>
      </w:r>
      <w:bookmarkEnd w:id="0"/>
      <w:r w:rsidRPr="00B52BDF">
        <w:rPr>
          <w:rFonts w:asciiTheme="minorHAnsi" w:hAnsiTheme="minorHAnsi" w:cstheme="minorHAnsi"/>
          <w:sz w:val="24"/>
          <w:szCs w:val="24"/>
        </w:rPr>
        <w:t>zapoznać się z ww. decyzją w siedzibie U</w:t>
      </w:r>
      <w:r w:rsidR="00437ED9" w:rsidRPr="00B52BDF">
        <w:rPr>
          <w:rFonts w:asciiTheme="minorHAnsi" w:hAnsiTheme="minorHAnsi" w:cstheme="minorHAnsi"/>
          <w:sz w:val="24"/>
          <w:szCs w:val="24"/>
        </w:rPr>
        <w:t>rzędu Gminy w Nowej Rudzie, ul. </w:t>
      </w:r>
      <w:r w:rsidRPr="00B52BDF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DA1B66" w:rsidRPr="00B52BDF">
        <w:rPr>
          <w:rFonts w:asciiTheme="minorHAnsi" w:hAnsiTheme="minorHAnsi" w:cstheme="minorHAnsi"/>
          <w:sz w:val="24"/>
          <w:szCs w:val="24"/>
        </w:rPr>
        <w:t>2</w:t>
      </w:r>
      <w:r w:rsidRPr="00B52BDF">
        <w:rPr>
          <w:rFonts w:asciiTheme="minorHAnsi" w:hAnsiTheme="minorHAnsi" w:cstheme="minorHAnsi"/>
          <w:sz w:val="24"/>
          <w:szCs w:val="24"/>
        </w:rPr>
        <w:t xml:space="preserve">, Referat Inwestycji </w:t>
      </w:r>
      <w:r w:rsidR="006E7D3D" w:rsidRPr="00B52BDF">
        <w:rPr>
          <w:rFonts w:asciiTheme="minorHAnsi" w:hAnsiTheme="minorHAnsi" w:cstheme="minorHAnsi"/>
          <w:sz w:val="24"/>
          <w:szCs w:val="24"/>
        </w:rPr>
        <w:t>i Zagospodarowania Przestrzennego</w:t>
      </w:r>
      <w:r w:rsidR="00AE2734" w:rsidRPr="00B52BDF">
        <w:rPr>
          <w:rFonts w:asciiTheme="minorHAnsi" w:hAnsiTheme="minorHAnsi" w:cstheme="minorHAnsi"/>
          <w:sz w:val="24"/>
          <w:szCs w:val="24"/>
        </w:rPr>
        <w:t xml:space="preserve">, pokój nr </w:t>
      </w:r>
      <w:r w:rsidR="00C74B1E" w:rsidRPr="00B52BDF">
        <w:rPr>
          <w:rFonts w:asciiTheme="minorHAnsi" w:hAnsiTheme="minorHAnsi" w:cstheme="minorHAnsi"/>
          <w:sz w:val="24"/>
          <w:szCs w:val="24"/>
        </w:rPr>
        <w:t>1</w:t>
      </w:r>
      <w:r w:rsidR="00AE2734" w:rsidRPr="00B52BDF">
        <w:rPr>
          <w:rFonts w:asciiTheme="minorHAnsi" w:hAnsiTheme="minorHAnsi" w:cstheme="minorHAnsi"/>
          <w:sz w:val="24"/>
          <w:szCs w:val="24"/>
        </w:rPr>
        <w:t xml:space="preserve"> w </w:t>
      </w:r>
      <w:r w:rsidRPr="00B52BDF">
        <w:rPr>
          <w:rFonts w:asciiTheme="minorHAnsi" w:hAnsiTheme="minorHAnsi" w:cstheme="minorHAnsi"/>
          <w:sz w:val="24"/>
          <w:szCs w:val="24"/>
        </w:rPr>
        <w:t>godzinach pracy Urzędu.</w:t>
      </w:r>
    </w:p>
    <w:p w14:paraId="18B7C9B3" w14:textId="0AF64E4A" w:rsidR="000B4309" w:rsidRDefault="00DA1B66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 w14:paraId="26261293" w14:textId="25A3472C" w:rsidR="00B52BDF" w:rsidRPr="00B52BDF" w:rsidRDefault="00B52BDF" w:rsidP="00B52BDF">
      <w:pPr>
        <w:spacing w:before="240" w:after="240" w:line="360" w:lineRule="auto"/>
        <w:ind w:left="609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 Z up. Wójta – Paweł Szafran/</w:t>
      </w:r>
    </w:p>
    <w:sectPr w:rsidR="00B52BDF" w:rsidRPr="00B5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 w15:restartNumberingAfterBreak="0">
    <w:nsid w:val="7CBD417D"/>
    <w:multiLevelType w:val="hybridMultilevel"/>
    <w:tmpl w:val="BF325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45"/>
    <w:rsid w:val="000501E5"/>
    <w:rsid w:val="000837B3"/>
    <w:rsid w:val="000B4309"/>
    <w:rsid w:val="00174D45"/>
    <w:rsid w:val="001931FE"/>
    <w:rsid w:val="001D6B69"/>
    <w:rsid w:val="002231A3"/>
    <w:rsid w:val="002D15FF"/>
    <w:rsid w:val="0036105C"/>
    <w:rsid w:val="00437ED9"/>
    <w:rsid w:val="004659DD"/>
    <w:rsid w:val="004F7AE0"/>
    <w:rsid w:val="005173A5"/>
    <w:rsid w:val="005559D1"/>
    <w:rsid w:val="006A7201"/>
    <w:rsid w:val="006E1115"/>
    <w:rsid w:val="006E7D3D"/>
    <w:rsid w:val="0089049D"/>
    <w:rsid w:val="008B2461"/>
    <w:rsid w:val="00901C39"/>
    <w:rsid w:val="00907E14"/>
    <w:rsid w:val="00911E9B"/>
    <w:rsid w:val="009D511A"/>
    <w:rsid w:val="00AA7014"/>
    <w:rsid w:val="00AB7232"/>
    <w:rsid w:val="00AD5C60"/>
    <w:rsid w:val="00AE2734"/>
    <w:rsid w:val="00B52BDF"/>
    <w:rsid w:val="00BB1050"/>
    <w:rsid w:val="00BE2F32"/>
    <w:rsid w:val="00C679FB"/>
    <w:rsid w:val="00C74B1E"/>
    <w:rsid w:val="00D07C90"/>
    <w:rsid w:val="00D13C4F"/>
    <w:rsid w:val="00D36B6A"/>
    <w:rsid w:val="00DA1B66"/>
    <w:rsid w:val="00E702FA"/>
    <w:rsid w:val="00FC66E1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7E38"/>
  <w15:chartTrackingRefBased/>
  <w15:docId w15:val="{BCB4C059-680E-480F-846F-8FF886F1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4D45"/>
  </w:style>
  <w:style w:type="paragraph" w:styleId="Nagwek1">
    <w:name w:val="heading 1"/>
    <w:basedOn w:val="Normalny"/>
    <w:next w:val="Normalny"/>
    <w:link w:val="Nagwek1Znak"/>
    <w:qFormat/>
    <w:rsid w:val="00B52BD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74D45"/>
    <w:pPr>
      <w:keepNext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rsid w:val="00174D45"/>
    <w:pPr>
      <w:keepNext/>
      <w:jc w:val="center"/>
      <w:outlineLvl w:val="6"/>
    </w:pPr>
    <w:rPr>
      <w:rFonts w:ascii="Arial" w:hAnsi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D36B6A"/>
    <w:pPr>
      <w:suppressAutoHyphens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173A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173A5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E1115"/>
    <w:rPr>
      <w:b/>
      <w:sz w:val="28"/>
    </w:rPr>
  </w:style>
  <w:style w:type="character" w:customStyle="1" w:styleId="Nagwek1Znak">
    <w:name w:val="Nagłówek 1 Znak"/>
    <w:basedOn w:val="Domylnaczcionkaakapitu"/>
    <w:link w:val="Nagwek1"/>
    <w:rsid w:val="00B52B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Paweł</cp:lastModifiedBy>
  <cp:revision>5</cp:revision>
  <cp:lastPrinted>2021-07-26T08:09:00Z</cp:lastPrinted>
  <dcterms:created xsi:type="dcterms:W3CDTF">2020-12-17T09:21:00Z</dcterms:created>
  <dcterms:modified xsi:type="dcterms:W3CDTF">2021-07-26T08:10:00Z</dcterms:modified>
</cp:coreProperties>
</file>