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D002B" w14:textId="77777777" w:rsidR="001D3A5C" w:rsidRDefault="001D3A5C" w:rsidP="001D3A5C">
      <w:pPr>
        <w:widowControl w:val="0"/>
        <w:suppressAutoHyphens/>
        <w:spacing w:after="120" w:line="360" w:lineRule="auto"/>
        <w:rPr>
          <w:rFonts w:eastAsia="Times New Roman" w:cstheme="minorHAnsi"/>
          <w:b/>
          <w:kern w:val="2"/>
          <w:sz w:val="24"/>
          <w:szCs w:val="24"/>
        </w:rPr>
      </w:pPr>
      <w:r>
        <w:rPr>
          <w:rFonts w:eastAsia="Times New Roman" w:cstheme="minorHAnsi"/>
          <w:b/>
          <w:kern w:val="2"/>
          <w:sz w:val="24"/>
          <w:szCs w:val="24"/>
        </w:rPr>
        <w:t>Wyciąg z ogłoszenia o przetargu</w:t>
      </w:r>
    </w:p>
    <w:p w14:paraId="490C5726" w14:textId="77777777" w:rsidR="001D3A5C" w:rsidRDefault="001D3A5C" w:rsidP="001D3A5C">
      <w:pPr>
        <w:widowControl w:val="0"/>
        <w:suppressAutoHyphens/>
        <w:spacing w:after="0" w:line="360" w:lineRule="auto"/>
        <w:jc w:val="both"/>
        <w:rPr>
          <w:rFonts w:eastAsia="Times New Roman" w:cstheme="minorHAnsi"/>
          <w:kern w:val="2"/>
          <w:sz w:val="24"/>
          <w:szCs w:val="24"/>
        </w:rPr>
      </w:pPr>
      <w:r>
        <w:rPr>
          <w:rFonts w:eastAsia="Times New Roman" w:cstheme="minorHAnsi"/>
          <w:kern w:val="2"/>
          <w:sz w:val="24"/>
          <w:szCs w:val="24"/>
        </w:rPr>
        <w:t>Wójt Gminy Nowa Ruda informuje, że na tablicy ogłoszeń Urzędu Gminy Nowa Ruda zostało wywieszone i podane do publicznej wiadomości następujące ogłoszenie o przetargu:</w:t>
      </w:r>
    </w:p>
    <w:p w14:paraId="79782B70" w14:textId="60B14226" w:rsidR="001D3A5C" w:rsidRDefault="001D3A5C" w:rsidP="001D3A5C">
      <w:pPr>
        <w:widowControl w:val="0"/>
        <w:suppressAutoHyphens/>
        <w:spacing w:after="0" w:line="360" w:lineRule="auto"/>
        <w:jc w:val="both"/>
        <w:rPr>
          <w:rFonts w:eastAsia="Arial Unicode MS" w:cstheme="minorHAnsi"/>
          <w:kern w:val="2"/>
          <w:sz w:val="24"/>
          <w:szCs w:val="24"/>
        </w:rPr>
      </w:pPr>
      <w:r>
        <w:rPr>
          <w:rFonts w:eastAsia="Arial Unicode MS" w:cstheme="minorHAnsi"/>
          <w:kern w:val="2"/>
          <w:sz w:val="24"/>
          <w:szCs w:val="24"/>
        </w:rPr>
        <w:t>I</w:t>
      </w:r>
      <w:r w:rsidR="00C269C8">
        <w:rPr>
          <w:rFonts w:eastAsia="Arial Unicode MS" w:cstheme="minorHAnsi"/>
          <w:kern w:val="2"/>
          <w:sz w:val="24"/>
          <w:szCs w:val="24"/>
        </w:rPr>
        <w:t>I</w:t>
      </w:r>
      <w:r w:rsidR="00722FD1">
        <w:rPr>
          <w:rFonts w:eastAsia="Arial Unicode MS" w:cstheme="minorHAnsi"/>
          <w:kern w:val="2"/>
          <w:sz w:val="24"/>
          <w:szCs w:val="24"/>
        </w:rPr>
        <w:t>I</w:t>
      </w:r>
      <w:r>
        <w:rPr>
          <w:rFonts w:eastAsia="Arial Unicode MS" w:cstheme="minorHAnsi"/>
          <w:kern w:val="2"/>
          <w:sz w:val="24"/>
          <w:szCs w:val="24"/>
        </w:rPr>
        <w:t xml:space="preserve"> przetarg ustny nieograniczonym na sprzedaż nieruchomości lokalowej, położonej</w:t>
      </w:r>
    </w:p>
    <w:p w14:paraId="12275157" w14:textId="1061CB40" w:rsidR="001D3A5C" w:rsidRDefault="001D3A5C" w:rsidP="001D3A5C">
      <w:pPr>
        <w:widowControl w:val="0"/>
        <w:suppressAutoHyphens/>
        <w:spacing w:after="0" w:line="360" w:lineRule="auto"/>
        <w:jc w:val="both"/>
        <w:rPr>
          <w:rFonts w:eastAsia="Lucida Sans Unicode" w:cstheme="minorHAnsi"/>
          <w:kern w:val="2"/>
          <w:sz w:val="24"/>
          <w:szCs w:val="24"/>
        </w:rPr>
      </w:pPr>
      <w:r>
        <w:rPr>
          <w:rFonts w:eastAsia="Arial Unicode MS" w:cstheme="minorHAnsi"/>
          <w:kern w:val="2"/>
          <w:sz w:val="24"/>
          <w:szCs w:val="24"/>
        </w:rPr>
        <w:t xml:space="preserve">w Jugowie, ul. Główna nr 46/2, będące załącznikiem do Zarządzenia Wójta Gminy Nowa Ruda Nr </w:t>
      </w:r>
      <w:r w:rsidR="00722FD1">
        <w:rPr>
          <w:rFonts w:eastAsia="Arial Unicode MS" w:cstheme="minorHAnsi"/>
          <w:kern w:val="2"/>
          <w:sz w:val="24"/>
          <w:szCs w:val="24"/>
        </w:rPr>
        <w:t>33</w:t>
      </w:r>
      <w:r w:rsidR="00C269C8">
        <w:rPr>
          <w:rFonts w:eastAsia="Arial Unicode MS" w:cstheme="minorHAnsi"/>
          <w:kern w:val="2"/>
          <w:sz w:val="24"/>
          <w:szCs w:val="24"/>
        </w:rPr>
        <w:t>8</w:t>
      </w:r>
      <w:r>
        <w:rPr>
          <w:rFonts w:eastAsia="Arial Unicode MS" w:cstheme="minorHAnsi"/>
          <w:kern w:val="2"/>
          <w:sz w:val="24"/>
          <w:szCs w:val="24"/>
        </w:rPr>
        <w:t xml:space="preserve">/21 z dnia </w:t>
      </w:r>
      <w:r w:rsidR="00C269C8">
        <w:rPr>
          <w:rFonts w:eastAsia="Arial Unicode MS" w:cstheme="minorHAnsi"/>
          <w:kern w:val="2"/>
          <w:sz w:val="24"/>
          <w:szCs w:val="24"/>
        </w:rPr>
        <w:t>2</w:t>
      </w:r>
      <w:r w:rsidR="00722FD1">
        <w:rPr>
          <w:rFonts w:eastAsia="Arial Unicode MS" w:cstheme="minorHAnsi"/>
          <w:kern w:val="2"/>
          <w:sz w:val="24"/>
          <w:szCs w:val="24"/>
        </w:rPr>
        <w:t>7</w:t>
      </w:r>
      <w:r>
        <w:rPr>
          <w:rFonts w:eastAsia="Arial Unicode MS" w:cstheme="minorHAnsi"/>
          <w:kern w:val="2"/>
          <w:sz w:val="24"/>
          <w:szCs w:val="24"/>
        </w:rPr>
        <w:t>.0</w:t>
      </w:r>
      <w:r w:rsidR="00722FD1">
        <w:rPr>
          <w:rFonts w:eastAsia="Arial Unicode MS" w:cstheme="minorHAnsi"/>
          <w:kern w:val="2"/>
          <w:sz w:val="24"/>
          <w:szCs w:val="24"/>
        </w:rPr>
        <w:t>9</w:t>
      </w:r>
      <w:r>
        <w:rPr>
          <w:rFonts w:eastAsia="Arial Unicode MS" w:cstheme="minorHAnsi"/>
          <w:kern w:val="2"/>
          <w:sz w:val="24"/>
          <w:szCs w:val="24"/>
        </w:rPr>
        <w:t>.2021 r.</w:t>
      </w:r>
    </w:p>
    <w:p w14:paraId="09682E95" w14:textId="6FFD8788" w:rsidR="001D3A5C" w:rsidRDefault="001D3A5C" w:rsidP="001D3A5C">
      <w:pPr>
        <w:widowControl w:val="0"/>
        <w:suppressAutoHyphens/>
        <w:spacing w:after="0" w:line="360" w:lineRule="auto"/>
        <w:rPr>
          <w:rFonts w:eastAsia="Arial Unicode MS" w:cstheme="minorHAnsi"/>
          <w:b/>
          <w:bCs/>
          <w:kern w:val="2"/>
          <w:sz w:val="24"/>
          <w:szCs w:val="24"/>
        </w:rPr>
      </w:pPr>
      <w:r>
        <w:rPr>
          <w:rFonts w:eastAsia="Arial Unicode MS" w:cstheme="minorHAnsi"/>
          <w:b/>
          <w:bCs/>
          <w:kern w:val="2"/>
          <w:sz w:val="24"/>
          <w:szCs w:val="24"/>
        </w:rPr>
        <w:t>Położenie nieruchomości:</w:t>
      </w:r>
      <w:r>
        <w:rPr>
          <w:rFonts w:eastAsia="Arial Unicode MS" w:cstheme="minorHAnsi"/>
          <w:kern w:val="2"/>
          <w:sz w:val="24"/>
          <w:szCs w:val="24"/>
        </w:rPr>
        <w:t xml:space="preserve"> </w:t>
      </w:r>
      <w:r w:rsidRPr="004A550B">
        <w:rPr>
          <w:rFonts w:eastAsia="Arial Unicode MS" w:cstheme="minorHAnsi"/>
          <w:b/>
          <w:bCs/>
          <w:kern w:val="2"/>
          <w:sz w:val="24"/>
          <w:szCs w:val="24"/>
        </w:rPr>
        <w:t>Jugów, ul. Główna nr 46</w:t>
      </w:r>
    </w:p>
    <w:p w14:paraId="7CCFB18A" w14:textId="3825C703" w:rsidR="001D3A5C" w:rsidRDefault="001D3A5C" w:rsidP="001D3A5C">
      <w:pPr>
        <w:widowControl w:val="0"/>
        <w:suppressAutoHyphens/>
        <w:spacing w:after="0" w:line="360" w:lineRule="auto"/>
        <w:rPr>
          <w:rFonts w:eastAsia="Arial Unicode MS" w:cstheme="minorHAnsi"/>
          <w:kern w:val="2"/>
          <w:sz w:val="24"/>
          <w:szCs w:val="24"/>
        </w:rPr>
      </w:pPr>
      <w:r>
        <w:rPr>
          <w:rFonts w:eastAsia="Arial Unicode MS" w:cstheme="minorHAnsi"/>
          <w:b/>
          <w:bCs/>
          <w:kern w:val="2"/>
          <w:sz w:val="24"/>
          <w:szCs w:val="24"/>
        </w:rPr>
        <w:t xml:space="preserve">Numer działki: </w:t>
      </w:r>
      <w:r w:rsidR="004A550B">
        <w:rPr>
          <w:rFonts w:eastAsia="Arial Unicode MS" w:cstheme="minorHAnsi"/>
          <w:b/>
          <w:bCs/>
          <w:kern w:val="2"/>
          <w:sz w:val="24"/>
          <w:szCs w:val="24"/>
        </w:rPr>
        <w:t>495/7</w:t>
      </w:r>
    </w:p>
    <w:p w14:paraId="46DAE9CD" w14:textId="3E737435" w:rsidR="001D3A5C" w:rsidRDefault="001D3A5C" w:rsidP="001D3A5C">
      <w:pPr>
        <w:widowControl w:val="0"/>
        <w:suppressAutoHyphens/>
        <w:spacing w:after="0" w:line="360" w:lineRule="auto"/>
        <w:rPr>
          <w:rFonts w:eastAsia="Arial Unicode MS" w:cstheme="minorHAnsi"/>
          <w:kern w:val="2"/>
          <w:sz w:val="24"/>
          <w:szCs w:val="24"/>
        </w:rPr>
      </w:pPr>
      <w:r>
        <w:rPr>
          <w:rFonts w:eastAsia="Arial Unicode MS" w:cstheme="minorHAnsi"/>
          <w:b/>
          <w:bCs/>
          <w:kern w:val="2"/>
          <w:sz w:val="24"/>
          <w:szCs w:val="24"/>
        </w:rPr>
        <w:t xml:space="preserve">Powierzchnia ogólna nieruchomości: </w:t>
      </w:r>
      <w:r w:rsidR="004A550B">
        <w:rPr>
          <w:rFonts w:eastAsia="Arial Unicode MS" w:cstheme="minorHAnsi"/>
          <w:b/>
          <w:bCs/>
          <w:kern w:val="2"/>
          <w:sz w:val="24"/>
          <w:szCs w:val="24"/>
        </w:rPr>
        <w:t>2</w:t>
      </w:r>
      <w:r>
        <w:rPr>
          <w:rFonts w:eastAsia="Arial Unicode MS" w:cstheme="minorHAnsi"/>
          <w:b/>
          <w:bCs/>
          <w:kern w:val="2"/>
          <w:sz w:val="24"/>
          <w:szCs w:val="24"/>
        </w:rPr>
        <w:t>9</w:t>
      </w:r>
      <w:r w:rsidR="004A550B">
        <w:rPr>
          <w:rFonts w:eastAsia="Arial Unicode MS" w:cstheme="minorHAnsi"/>
          <w:b/>
          <w:bCs/>
          <w:kern w:val="2"/>
          <w:sz w:val="24"/>
          <w:szCs w:val="24"/>
        </w:rPr>
        <w:t>3</w:t>
      </w:r>
      <w:r>
        <w:rPr>
          <w:rFonts w:eastAsia="Arial Unicode MS" w:cstheme="minorHAnsi"/>
          <w:b/>
          <w:bCs/>
          <w:kern w:val="2"/>
          <w:sz w:val="24"/>
          <w:szCs w:val="24"/>
        </w:rPr>
        <w:t>m</w:t>
      </w:r>
      <w:r>
        <w:rPr>
          <w:rFonts w:eastAsia="Arial Unicode MS" w:cstheme="minorHAnsi"/>
          <w:b/>
          <w:bCs/>
          <w:kern w:val="2"/>
          <w:sz w:val="24"/>
          <w:szCs w:val="24"/>
          <w:vertAlign w:val="superscript"/>
        </w:rPr>
        <w:t>2</w:t>
      </w:r>
    </w:p>
    <w:p w14:paraId="57484240" w14:textId="6EFE075C" w:rsidR="001D3A5C" w:rsidRDefault="001D3A5C" w:rsidP="001D3A5C">
      <w:pPr>
        <w:widowControl w:val="0"/>
        <w:suppressAutoHyphens/>
        <w:spacing w:after="0" w:line="360" w:lineRule="auto"/>
        <w:rPr>
          <w:rFonts w:eastAsia="Arial Unicode MS" w:cstheme="minorHAnsi"/>
          <w:kern w:val="2"/>
          <w:sz w:val="24"/>
          <w:szCs w:val="24"/>
        </w:rPr>
      </w:pPr>
      <w:r>
        <w:rPr>
          <w:rFonts w:eastAsia="Arial Unicode MS" w:cstheme="minorHAnsi"/>
          <w:b/>
          <w:bCs/>
          <w:kern w:val="2"/>
          <w:sz w:val="24"/>
          <w:szCs w:val="24"/>
        </w:rPr>
        <w:t>Numer księgi wieczystej, obciążenia: SW2K/00025</w:t>
      </w:r>
      <w:r w:rsidR="004A550B">
        <w:rPr>
          <w:rFonts w:eastAsia="Arial Unicode MS" w:cstheme="minorHAnsi"/>
          <w:b/>
          <w:bCs/>
          <w:kern w:val="2"/>
          <w:sz w:val="24"/>
          <w:szCs w:val="24"/>
        </w:rPr>
        <w:t>146</w:t>
      </w:r>
      <w:r>
        <w:rPr>
          <w:rFonts w:eastAsia="Arial Unicode MS" w:cstheme="minorHAnsi"/>
          <w:b/>
          <w:bCs/>
          <w:kern w:val="2"/>
          <w:sz w:val="24"/>
          <w:szCs w:val="24"/>
        </w:rPr>
        <w:t>/</w:t>
      </w:r>
      <w:r w:rsidR="004A550B">
        <w:rPr>
          <w:rFonts w:eastAsia="Arial Unicode MS" w:cstheme="minorHAnsi"/>
          <w:b/>
          <w:bCs/>
          <w:kern w:val="2"/>
          <w:sz w:val="24"/>
          <w:szCs w:val="24"/>
        </w:rPr>
        <w:t>2</w:t>
      </w:r>
      <w:r>
        <w:rPr>
          <w:rFonts w:eastAsia="Arial Unicode MS" w:cstheme="minorHAnsi"/>
          <w:b/>
          <w:bCs/>
          <w:kern w:val="2"/>
          <w:sz w:val="24"/>
          <w:szCs w:val="24"/>
        </w:rPr>
        <w:t xml:space="preserve"> -  </w:t>
      </w:r>
      <w:r>
        <w:rPr>
          <w:rFonts w:eastAsia="Arial Unicode MS" w:cstheme="minorHAnsi"/>
          <w:kern w:val="2"/>
          <w:sz w:val="24"/>
          <w:szCs w:val="24"/>
        </w:rPr>
        <w:t>bez obciążeń</w:t>
      </w:r>
    </w:p>
    <w:p w14:paraId="14F8DF3F" w14:textId="53FFCE2B" w:rsidR="00722FD1" w:rsidRDefault="004A550B" w:rsidP="00722FD1">
      <w:pPr>
        <w:tabs>
          <w:tab w:val="left" w:pos="7371"/>
        </w:tabs>
        <w:spacing w:line="360" w:lineRule="auto"/>
        <w:rPr>
          <w:rFonts w:eastAsia="Times New Roman" w:cstheme="minorHAnsi"/>
          <w:sz w:val="24"/>
          <w:szCs w:val="24"/>
        </w:rPr>
      </w:pPr>
      <w:r>
        <w:rPr>
          <w:rFonts w:eastAsia="Arial Unicode MS" w:cstheme="minorHAnsi"/>
          <w:b/>
          <w:bCs/>
          <w:color w:val="000000"/>
          <w:kern w:val="2"/>
          <w:sz w:val="24"/>
          <w:szCs w:val="24"/>
        </w:rPr>
        <w:t>1.</w:t>
      </w:r>
      <w:r w:rsidR="000F4709">
        <w:rPr>
          <w:rFonts w:eastAsia="Arial Unicode MS" w:cstheme="minorHAnsi"/>
          <w:b/>
          <w:bCs/>
          <w:color w:val="000000"/>
          <w:kern w:val="2"/>
          <w:sz w:val="24"/>
          <w:szCs w:val="24"/>
        </w:rPr>
        <w:t>-</w:t>
      </w:r>
      <w:r w:rsidR="001D3A5C" w:rsidRPr="001D3A5C">
        <w:rPr>
          <w:rFonts w:eastAsia="Arial Unicode MS" w:cstheme="minorHAnsi"/>
          <w:b/>
          <w:bCs/>
          <w:color w:val="000000"/>
          <w:kern w:val="2"/>
          <w:sz w:val="24"/>
          <w:szCs w:val="24"/>
        </w:rPr>
        <w:t xml:space="preserve">Opis, przeznaczenie i sposób zagospodarowania nieruchomości: </w:t>
      </w:r>
      <w:bookmarkStart w:id="0" w:name="_Hlk18395255"/>
      <w:r w:rsidR="001D3A5C" w:rsidRPr="001D3A5C">
        <w:rPr>
          <w:rFonts w:cstheme="minorHAnsi"/>
          <w:sz w:val="24"/>
          <w:szCs w:val="24"/>
        </w:rPr>
        <w:t xml:space="preserve">lokal użytkowy nr 2, </w:t>
      </w:r>
      <w:bookmarkEnd w:id="0"/>
      <w:r w:rsidR="001D3A5C" w:rsidRPr="001D3A5C">
        <w:rPr>
          <w:rFonts w:eastAsia="Times New Roman" w:cstheme="minorHAnsi"/>
          <w:sz w:val="24"/>
          <w:szCs w:val="24"/>
        </w:rPr>
        <w:t xml:space="preserve"> położony na I piętrze budynku mieszkalnego, trzykondygnacyjnego, częściowo podpiwniczonego o 3 lokalach mieszkalnych i 2 lokalach użytkowych, w zabudowie półzwartej wielorodzinnego,  wybudowanego przed 1945 rokiem. Lokal składa się z: 2 </w:t>
      </w:r>
      <w:proofErr w:type="spellStart"/>
      <w:r w:rsidR="001D3A5C" w:rsidRPr="001D3A5C">
        <w:rPr>
          <w:rFonts w:eastAsia="Times New Roman" w:cstheme="minorHAnsi"/>
          <w:sz w:val="24"/>
          <w:szCs w:val="24"/>
        </w:rPr>
        <w:t>sal</w:t>
      </w:r>
      <w:proofErr w:type="spellEnd"/>
      <w:r w:rsidR="001D3A5C" w:rsidRPr="001D3A5C">
        <w:rPr>
          <w:rFonts w:eastAsia="Times New Roman" w:cstheme="minorHAnsi"/>
          <w:sz w:val="24"/>
          <w:szCs w:val="24"/>
        </w:rPr>
        <w:t xml:space="preserve"> o pow. użytkowej 83,39m</w:t>
      </w:r>
      <w:r w:rsidR="001D3A5C" w:rsidRPr="001D3A5C">
        <w:rPr>
          <w:rFonts w:eastAsia="Times New Roman" w:cstheme="minorHAnsi"/>
          <w:sz w:val="24"/>
          <w:szCs w:val="24"/>
          <w:vertAlign w:val="superscript"/>
        </w:rPr>
        <w:t>2</w:t>
      </w:r>
      <w:r w:rsidR="001D3A5C" w:rsidRPr="001D3A5C">
        <w:rPr>
          <w:rFonts w:eastAsia="Times New Roman" w:cstheme="minorHAnsi"/>
          <w:sz w:val="24"/>
          <w:szCs w:val="24"/>
        </w:rPr>
        <w:t xml:space="preserve">, </w:t>
      </w:r>
      <w:proofErr w:type="spellStart"/>
      <w:r w:rsidR="001D3A5C" w:rsidRPr="001D3A5C">
        <w:rPr>
          <w:rFonts w:eastAsia="Times New Roman" w:cstheme="minorHAnsi"/>
          <w:sz w:val="24"/>
          <w:szCs w:val="24"/>
        </w:rPr>
        <w:t>wc</w:t>
      </w:r>
      <w:proofErr w:type="spellEnd"/>
      <w:r w:rsidR="001D3A5C" w:rsidRPr="001D3A5C">
        <w:rPr>
          <w:rFonts w:eastAsia="Times New Roman" w:cstheme="minorHAnsi"/>
          <w:sz w:val="24"/>
          <w:szCs w:val="24"/>
        </w:rPr>
        <w:t xml:space="preserve"> wspólne poza lokalem</w:t>
      </w:r>
      <w:r w:rsidR="001D3A5C" w:rsidRPr="001D3A5C">
        <w:rPr>
          <w:rFonts w:eastAsia="Times New Roman" w:cstheme="minorHAnsi"/>
          <w:sz w:val="24"/>
          <w:szCs w:val="24"/>
          <w:vertAlign w:val="superscript"/>
        </w:rPr>
        <w:t xml:space="preserve"> </w:t>
      </w:r>
      <w:r w:rsidR="001D3A5C" w:rsidRPr="001D3A5C">
        <w:rPr>
          <w:rFonts w:eastAsia="Times New Roman" w:cstheme="minorHAnsi"/>
          <w:sz w:val="24"/>
          <w:szCs w:val="24"/>
        </w:rPr>
        <w:t>. Do pomieszczeń przynależnych zaliczono piwnicę o pow. 2,72m</w:t>
      </w:r>
      <w:r w:rsidR="001D3A5C" w:rsidRPr="001D3A5C">
        <w:rPr>
          <w:rFonts w:eastAsia="Times New Roman" w:cstheme="minorHAnsi"/>
          <w:sz w:val="24"/>
          <w:szCs w:val="24"/>
          <w:vertAlign w:val="superscript"/>
        </w:rPr>
        <w:t>2</w:t>
      </w:r>
      <w:r w:rsidR="001D3A5C" w:rsidRPr="001D3A5C">
        <w:rPr>
          <w:rFonts w:eastAsia="Times New Roman" w:cstheme="minorHAnsi"/>
          <w:sz w:val="24"/>
          <w:szCs w:val="24"/>
        </w:rPr>
        <w:t xml:space="preserve"> . Udział lokalu w nieruchomości wspólnej wynosi 1839/10000cz. Lokal wyposażony jest w instalację elektryczną, wodno-kanalizacyjną bezodpływową, ogrzewanie indywidualne. Zgodnie z Miejscowym planem  zagospodarowania przestrzennego dla części wsi Jugów Gminy Nowa Ruda działka nr 495/7 o pow. 293m</w:t>
      </w:r>
      <w:r w:rsidR="001D3A5C" w:rsidRPr="001D3A5C">
        <w:rPr>
          <w:rFonts w:eastAsia="Times New Roman" w:cstheme="minorHAnsi"/>
          <w:sz w:val="24"/>
          <w:szCs w:val="24"/>
          <w:vertAlign w:val="superscript"/>
        </w:rPr>
        <w:t>2</w:t>
      </w:r>
      <w:r w:rsidR="001D3A5C" w:rsidRPr="001D3A5C">
        <w:rPr>
          <w:rFonts w:eastAsia="Times New Roman" w:cstheme="minorHAnsi"/>
          <w:sz w:val="24"/>
          <w:szCs w:val="24"/>
        </w:rPr>
        <w:t xml:space="preserve"> przeznaczona jest na cele zabudowy mieszkaniowej z towarzyszącymi usługami,  w wypisie z danych ewidencji gruntów i budynków Starosty Kłodzkiego sklasyfikowana jako tereny mieszkaniowe B. Termin do złożenia wniosku przez osoby, którym przysługiwało pierwszeństwo  w nabyciu nieruchomości na podstawie art. 34 ust. 1 pkt 1 i 2 ustawy z dnia 21 sierpnia 1997r. o gospodarce nieruchomościami (Dz.U. z 2020r. poz. 1990, zm. Dz.U. z 2021r. poz. 11) upłynął w dniu 21.01.2021r. </w:t>
      </w:r>
      <w:r w:rsidR="00C269C8">
        <w:rPr>
          <w:rFonts w:eastAsia="Times New Roman" w:cstheme="minorHAnsi"/>
          <w:sz w:val="24"/>
          <w:szCs w:val="24"/>
        </w:rPr>
        <w:t>Pierwszy przetarg ustny nieograniczony ogłoszony na dzień 26.03.2021r. zakończył się wynikiem negatywnym z powodu braku chętnych nabywców.</w:t>
      </w:r>
      <w:r w:rsidR="00722FD1" w:rsidRPr="00722FD1">
        <w:rPr>
          <w:rFonts w:eastAsia="Times New Roman" w:cstheme="minorHAnsi"/>
          <w:sz w:val="24"/>
          <w:szCs w:val="24"/>
        </w:rPr>
        <w:t xml:space="preserve"> </w:t>
      </w:r>
      <w:r w:rsidR="00722FD1">
        <w:rPr>
          <w:rFonts w:eastAsia="Times New Roman" w:cstheme="minorHAnsi"/>
          <w:sz w:val="24"/>
          <w:szCs w:val="24"/>
        </w:rPr>
        <w:t>Drugi</w:t>
      </w:r>
      <w:r w:rsidR="00722FD1">
        <w:rPr>
          <w:rFonts w:eastAsia="Times New Roman" w:cstheme="minorHAnsi"/>
          <w:sz w:val="24"/>
          <w:szCs w:val="24"/>
        </w:rPr>
        <w:t xml:space="preserve"> przetarg ustny nieograniczony ogłoszony na dzień </w:t>
      </w:r>
      <w:r w:rsidR="00722FD1">
        <w:rPr>
          <w:rFonts w:eastAsia="Times New Roman" w:cstheme="minorHAnsi"/>
          <w:sz w:val="24"/>
          <w:szCs w:val="24"/>
        </w:rPr>
        <w:t>30</w:t>
      </w:r>
      <w:r w:rsidR="00722FD1">
        <w:rPr>
          <w:rFonts w:eastAsia="Times New Roman" w:cstheme="minorHAnsi"/>
          <w:sz w:val="24"/>
          <w:szCs w:val="24"/>
        </w:rPr>
        <w:t>.0</w:t>
      </w:r>
      <w:r w:rsidR="00722FD1">
        <w:rPr>
          <w:rFonts w:eastAsia="Times New Roman" w:cstheme="minorHAnsi"/>
          <w:sz w:val="24"/>
          <w:szCs w:val="24"/>
        </w:rPr>
        <w:t>7</w:t>
      </w:r>
      <w:r w:rsidR="00722FD1">
        <w:rPr>
          <w:rFonts w:eastAsia="Times New Roman" w:cstheme="minorHAnsi"/>
          <w:sz w:val="24"/>
          <w:szCs w:val="24"/>
        </w:rPr>
        <w:t>.2021r. zakończył się wynikiem negatywnym z powodu braku chętnych nabywców.</w:t>
      </w:r>
    </w:p>
    <w:p w14:paraId="67366EB9" w14:textId="7A753431" w:rsidR="001D3A5C" w:rsidRPr="004A550B" w:rsidRDefault="004A550B" w:rsidP="004A550B">
      <w:pPr>
        <w:widowControl w:val="0"/>
        <w:tabs>
          <w:tab w:val="left" w:pos="7371"/>
        </w:tabs>
        <w:spacing w:after="0" w:line="360" w:lineRule="auto"/>
        <w:rPr>
          <w:rFonts w:eastAsia="Lucida Sans Unicode" w:cstheme="minorHAnsi"/>
          <w:b/>
          <w:kern w:val="2"/>
          <w:sz w:val="24"/>
          <w:szCs w:val="24"/>
        </w:rPr>
      </w:pPr>
      <w:r>
        <w:rPr>
          <w:rFonts w:eastAsia="Arial Unicode MS" w:cstheme="minorHAnsi"/>
          <w:b/>
          <w:kern w:val="2"/>
          <w:sz w:val="24"/>
          <w:szCs w:val="24"/>
        </w:rPr>
        <w:t>2.</w:t>
      </w:r>
      <w:r w:rsidR="001D3A5C" w:rsidRPr="004A550B">
        <w:rPr>
          <w:rFonts w:eastAsia="Arial Unicode MS" w:cstheme="minorHAnsi"/>
          <w:b/>
          <w:kern w:val="2"/>
          <w:sz w:val="24"/>
          <w:szCs w:val="24"/>
        </w:rPr>
        <w:t>Zobowiązania, których przedmiotem jest nieruchomość: brak</w:t>
      </w:r>
    </w:p>
    <w:p w14:paraId="2E428DC5" w14:textId="3B687CE5" w:rsidR="001D3A5C" w:rsidRDefault="001D3A5C" w:rsidP="001D3A5C">
      <w:pPr>
        <w:widowControl w:val="0"/>
        <w:suppressAutoHyphens/>
        <w:spacing w:after="0" w:line="360" w:lineRule="auto"/>
        <w:rPr>
          <w:rFonts w:eastAsia="Arial Unicode MS" w:cstheme="minorHAnsi"/>
          <w:b/>
          <w:kern w:val="2"/>
          <w:sz w:val="24"/>
          <w:szCs w:val="24"/>
        </w:rPr>
      </w:pPr>
      <w:r>
        <w:rPr>
          <w:rFonts w:eastAsia="Arial Unicode MS" w:cstheme="minorHAnsi"/>
          <w:b/>
          <w:kern w:val="2"/>
          <w:sz w:val="24"/>
          <w:szCs w:val="24"/>
        </w:rPr>
        <w:t xml:space="preserve">Cena wywoławcza nieruchomości: </w:t>
      </w:r>
      <w:r w:rsidR="00C269C8">
        <w:rPr>
          <w:rFonts w:eastAsia="Arial Unicode MS" w:cstheme="minorHAnsi"/>
          <w:b/>
          <w:kern w:val="2"/>
          <w:sz w:val="24"/>
          <w:szCs w:val="24"/>
        </w:rPr>
        <w:t>35</w:t>
      </w:r>
      <w:r>
        <w:rPr>
          <w:rFonts w:eastAsia="Arial Unicode MS" w:cstheme="minorHAnsi"/>
          <w:b/>
          <w:kern w:val="2"/>
          <w:sz w:val="24"/>
          <w:szCs w:val="24"/>
        </w:rPr>
        <w:t xml:space="preserve"> 000,00 zł </w:t>
      </w:r>
    </w:p>
    <w:p w14:paraId="4A457AE2" w14:textId="59ABE172" w:rsidR="001D3A5C" w:rsidRDefault="001D3A5C" w:rsidP="001D3A5C">
      <w:pPr>
        <w:widowControl w:val="0"/>
        <w:suppressAutoHyphens/>
        <w:spacing w:after="0" w:line="360" w:lineRule="auto"/>
        <w:rPr>
          <w:rFonts w:eastAsia="Arial Unicode MS" w:cstheme="minorHAnsi"/>
          <w:b/>
          <w:kern w:val="2"/>
          <w:sz w:val="24"/>
          <w:szCs w:val="24"/>
        </w:rPr>
      </w:pPr>
      <w:r>
        <w:rPr>
          <w:rFonts w:eastAsia="Arial Unicode MS" w:cstheme="minorHAnsi"/>
          <w:b/>
          <w:kern w:val="2"/>
          <w:sz w:val="24"/>
          <w:szCs w:val="24"/>
        </w:rPr>
        <w:t xml:space="preserve">Wysokość wadium: </w:t>
      </w:r>
      <w:r w:rsidR="00C269C8">
        <w:rPr>
          <w:rFonts w:eastAsia="Arial Unicode MS" w:cstheme="minorHAnsi"/>
          <w:b/>
          <w:kern w:val="2"/>
          <w:sz w:val="24"/>
          <w:szCs w:val="24"/>
        </w:rPr>
        <w:t>7</w:t>
      </w:r>
      <w:r>
        <w:rPr>
          <w:rFonts w:eastAsia="Arial Unicode MS" w:cstheme="minorHAnsi"/>
          <w:b/>
          <w:kern w:val="2"/>
          <w:sz w:val="24"/>
          <w:szCs w:val="24"/>
        </w:rPr>
        <w:t xml:space="preserve"> 000,00 zł płatne do dnia 2</w:t>
      </w:r>
      <w:r w:rsidR="00722FD1">
        <w:rPr>
          <w:rFonts w:eastAsia="Arial Unicode MS" w:cstheme="minorHAnsi"/>
          <w:b/>
          <w:kern w:val="2"/>
          <w:sz w:val="24"/>
          <w:szCs w:val="24"/>
        </w:rPr>
        <w:t>7</w:t>
      </w:r>
      <w:r>
        <w:rPr>
          <w:rFonts w:eastAsia="Arial Unicode MS" w:cstheme="minorHAnsi"/>
          <w:b/>
          <w:kern w:val="2"/>
          <w:sz w:val="24"/>
          <w:szCs w:val="24"/>
        </w:rPr>
        <w:t>.0</w:t>
      </w:r>
      <w:r w:rsidR="00722FD1">
        <w:rPr>
          <w:rFonts w:eastAsia="Arial Unicode MS" w:cstheme="minorHAnsi"/>
          <w:b/>
          <w:kern w:val="2"/>
          <w:sz w:val="24"/>
          <w:szCs w:val="24"/>
        </w:rPr>
        <w:t>9</w:t>
      </w:r>
      <w:r>
        <w:rPr>
          <w:rFonts w:eastAsia="Arial Unicode MS" w:cstheme="minorHAnsi"/>
          <w:b/>
          <w:kern w:val="2"/>
          <w:sz w:val="24"/>
          <w:szCs w:val="24"/>
        </w:rPr>
        <w:t>.2021 r.</w:t>
      </w:r>
    </w:p>
    <w:p w14:paraId="66881268" w14:textId="36A1B167" w:rsidR="001D3A5C" w:rsidRDefault="001D3A5C" w:rsidP="001D3A5C">
      <w:pPr>
        <w:widowControl w:val="0"/>
        <w:tabs>
          <w:tab w:val="left" w:pos="7371"/>
        </w:tabs>
        <w:suppressAutoHyphens/>
        <w:spacing w:after="0" w:line="360" w:lineRule="auto"/>
        <w:jc w:val="both"/>
        <w:rPr>
          <w:rFonts w:eastAsia="Lucida Sans Unicode" w:cstheme="minorHAnsi"/>
          <w:kern w:val="2"/>
          <w:sz w:val="24"/>
          <w:szCs w:val="24"/>
        </w:rPr>
      </w:pPr>
      <w:r>
        <w:rPr>
          <w:rFonts w:eastAsia="Times New Roman" w:cstheme="minorHAnsi"/>
          <w:b/>
          <w:kern w:val="2"/>
          <w:sz w:val="24"/>
          <w:szCs w:val="24"/>
        </w:rPr>
        <w:lastRenderedPageBreak/>
        <w:t>I</w:t>
      </w:r>
      <w:r w:rsidR="00C269C8">
        <w:rPr>
          <w:rFonts w:eastAsia="Times New Roman" w:cstheme="minorHAnsi"/>
          <w:b/>
          <w:kern w:val="2"/>
          <w:sz w:val="24"/>
          <w:szCs w:val="24"/>
        </w:rPr>
        <w:t>I</w:t>
      </w:r>
      <w:r w:rsidR="009F07ED">
        <w:rPr>
          <w:rFonts w:eastAsia="Times New Roman" w:cstheme="minorHAnsi"/>
          <w:b/>
          <w:kern w:val="2"/>
          <w:sz w:val="24"/>
          <w:szCs w:val="24"/>
        </w:rPr>
        <w:t>I</w:t>
      </w:r>
      <w:r>
        <w:rPr>
          <w:rFonts w:eastAsia="Times New Roman" w:cstheme="minorHAnsi"/>
          <w:b/>
          <w:kern w:val="2"/>
          <w:sz w:val="24"/>
          <w:szCs w:val="24"/>
        </w:rPr>
        <w:t xml:space="preserve"> przetarg odbędzie się w dniu </w:t>
      </w:r>
      <w:r w:rsidR="00C269C8">
        <w:rPr>
          <w:rFonts w:eastAsia="Times New Roman" w:cstheme="minorHAnsi"/>
          <w:b/>
          <w:kern w:val="2"/>
          <w:sz w:val="24"/>
          <w:szCs w:val="24"/>
        </w:rPr>
        <w:t>0</w:t>
      </w:r>
      <w:r w:rsidR="00722FD1">
        <w:rPr>
          <w:rFonts w:eastAsia="Times New Roman" w:cstheme="minorHAnsi"/>
          <w:b/>
          <w:kern w:val="2"/>
          <w:sz w:val="24"/>
          <w:szCs w:val="24"/>
        </w:rPr>
        <w:t>1</w:t>
      </w:r>
      <w:r>
        <w:rPr>
          <w:rFonts w:eastAsia="Times New Roman" w:cstheme="minorHAnsi"/>
          <w:b/>
          <w:kern w:val="2"/>
          <w:sz w:val="24"/>
          <w:szCs w:val="24"/>
        </w:rPr>
        <w:t>.</w:t>
      </w:r>
      <w:r w:rsidR="00722FD1">
        <w:rPr>
          <w:rFonts w:eastAsia="Times New Roman" w:cstheme="minorHAnsi"/>
          <w:b/>
          <w:kern w:val="2"/>
          <w:sz w:val="24"/>
          <w:szCs w:val="24"/>
        </w:rPr>
        <w:t>1</w:t>
      </w:r>
      <w:r>
        <w:rPr>
          <w:rFonts w:eastAsia="Times New Roman" w:cstheme="minorHAnsi"/>
          <w:b/>
          <w:kern w:val="2"/>
          <w:sz w:val="24"/>
          <w:szCs w:val="24"/>
        </w:rPr>
        <w:t>0.2021 r. o godzinie 1</w:t>
      </w:r>
      <w:r w:rsidR="00722FD1">
        <w:rPr>
          <w:rFonts w:eastAsia="Times New Roman" w:cstheme="minorHAnsi"/>
          <w:b/>
          <w:kern w:val="2"/>
          <w:sz w:val="24"/>
          <w:szCs w:val="24"/>
        </w:rPr>
        <w:t>0</w:t>
      </w:r>
      <w:r>
        <w:rPr>
          <w:rFonts w:eastAsia="Times New Roman" w:cstheme="minorHAnsi"/>
          <w:b/>
          <w:kern w:val="2"/>
          <w:sz w:val="24"/>
          <w:szCs w:val="24"/>
        </w:rPr>
        <w:t xml:space="preserve"> </w:t>
      </w:r>
      <w:r>
        <w:rPr>
          <w:rFonts w:eastAsia="Times New Roman" w:cstheme="minorHAnsi"/>
          <w:b/>
          <w:kern w:val="2"/>
          <w:sz w:val="24"/>
          <w:szCs w:val="24"/>
          <w:vertAlign w:val="superscript"/>
        </w:rPr>
        <w:t>00</w:t>
      </w:r>
      <w:r>
        <w:rPr>
          <w:rFonts w:eastAsia="Times New Roman" w:cstheme="minorHAnsi"/>
          <w:b/>
          <w:kern w:val="2"/>
          <w:sz w:val="24"/>
          <w:szCs w:val="24"/>
        </w:rPr>
        <w:t xml:space="preserve"> </w:t>
      </w:r>
      <w:r>
        <w:rPr>
          <w:rFonts w:eastAsia="Times New Roman" w:cstheme="minorHAnsi"/>
          <w:kern w:val="2"/>
          <w:sz w:val="24"/>
          <w:szCs w:val="24"/>
        </w:rPr>
        <w:t xml:space="preserve">w siedzibie Urzędu Gminy Nowa Ruda, ul. Niepodległości 2, pokój nr 14. </w:t>
      </w:r>
      <w:r>
        <w:rPr>
          <w:rFonts w:eastAsia="Arial Unicode MS" w:cstheme="minorHAnsi"/>
          <w:kern w:val="2"/>
          <w:sz w:val="24"/>
          <w:szCs w:val="24"/>
        </w:rPr>
        <w:t xml:space="preserve">Ogłoszenie o przetargu dostępne jest na stronie internetowej </w:t>
      </w:r>
      <w:hyperlink r:id="rId5" w:history="1">
        <w:r>
          <w:rPr>
            <w:rStyle w:val="Hipercze"/>
            <w:rFonts w:eastAsia="Arial Unicode MS" w:cstheme="minorHAnsi"/>
            <w:color w:val="000080"/>
            <w:kern w:val="2"/>
            <w:sz w:val="24"/>
            <w:szCs w:val="24"/>
            <w:u w:val="none"/>
          </w:rPr>
          <w:t>www.bip.gmina.nowaruda.pl</w:t>
        </w:r>
      </w:hyperlink>
      <w:r>
        <w:rPr>
          <w:rFonts w:eastAsia="Arial Unicode MS" w:cstheme="minorHAnsi"/>
          <w:kern w:val="2"/>
          <w:sz w:val="24"/>
          <w:szCs w:val="24"/>
        </w:rPr>
        <w:t xml:space="preserve"> , zakładka „Gospodarka”, pozycja „</w:t>
      </w:r>
      <w:r w:rsidR="00C269C8">
        <w:rPr>
          <w:rFonts w:eastAsia="Arial Unicode MS" w:cstheme="minorHAnsi"/>
          <w:kern w:val="2"/>
          <w:sz w:val="24"/>
          <w:szCs w:val="24"/>
        </w:rPr>
        <w:t>Sprzedaż i dzierżawa nieruchomości</w:t>
      </w:r>
      <w:r>
        <w:rPr>
          <w:rFonts w:eastAsia="Arial Unicode MS" w:cstheme="minorHAnsi"/>
          <w:kern w:val="2"/>
          <w:sz w:val="24"/>
          <w:szCs w:val="24"/>
        </w:rPr>
        <w:t xml:space="preserve">”. Wyciąg z ogłoszenia przetargu zamieszcza się na stronie </w:t>
      </w:r>
      <w:hyperlink r:id="rId6" w:history="1">
        <w:r>
          <w:rPr>
            <w:rStyle w:val="Hipercze"/>
            <w:rFonts w:eastAsia="Arial Unicode MS" w:cstheme="minorHAnsi"/>
            <w:color w:val="000080"/>
            <w:kern w:val="2"/>
            <w:sz w:val="24"/>
            <w:szCs w:val="24"/>
            <w:u w:val="none"/>
          </w:rPr>
          <w:t>www.otoprzetargi.pl</w:t>
        </w:r>
      </w:hyperlink>
      <w:r>
        <w:rPr>
          <w:rFonts w:eastAsia="Arial Unicode MS" w:cstheme="minorHAnsi"/>
          <w:kern w:val="2"/>
          <w:sz w:val="24"/>
          <w:szCs w:val="24"/>
        </w:rPr>
        <w:t xml:space="preserve"> </w:t>
      </w:r>
      <w:r>
        <w:rPr>
          <w:rFonts w:eastAsia="Times New Roman" w:cstheme="minorHAnsi"/>
          <w:kern w:val="2"/>
          <w:sz w:val="24"/>
          <w:szCs w:val="24"/>
        </w:rPr>
        <w:t xml:space="preserve">Szczegółowych informacji dotyczących przetargu udziela Referat Gospodarki Nieruchomościami i Geodezji Urzędu Gminy Nowa Ruda, ul. Niepodległości nr 2 p. nr 19, tel.  74 872 0915 w godzinach pracy Urzędu. </w:t>
      </w:r>
    </w:p>
    <w:p w14:paraId="0D37059D" w14:textId="77777777" w:rsidR="001D3A5C" w:rsidRDefault="001D3A5C" w:rsidP="001D3A5C"/>
    <w:p w14:paraId="681D1172" w14:textId="77777777" w:rsidR="00852958" w:rsidRDefault="00852958"/>
    <w:sectPr w:rsidR="008529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6C00B0"/>
    <w:multiLevelType w:val="multilevel"/>
    <w:tmpl w:val="FAEE4910"/>
    <w:lvl w:ilvl="0">
      <w:start w:val="1"/>
      <w:numFmt w:val="decimal"/>
      <w:suff w:val="space"/>
      <w:lvlText w:val="%1."/>
      <w:lvlJc w:val="left"/>
      <w:pPr>
        <w:ind w:left="0" w:firstLine="0"/>
      </w:pPr>
      <w:rPr>
        <w:b/>
        <w:bCs/>
      </w:rPr>
    </w:lvl>
    <w:lvl w:ilvl="1">
      <w:start w:val="1"/>
      <w:numFmt w:val="decimal"/>
      <w:suff w:val="space"/>
      <w:lvlText w:val="%2)"/>
      <w:lvlJc w:val="left"/>
      <w:pPr>
        <w:ind w:left="170" w:firstLine="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A2B"/>
    <w:rsid w:val="000F4709"/>
    <w:rsid w:val="001D3A5C"/>
    <w:rsid w:val="00324A2B"/>
    <w:rsid w:val="004A550B"/>
    <w:rsid w:val="00722FD1"/>
    <w:rsid w:val="00852958"/>
    <w:rsid w:val="008E0CC8"/>
    <w:rsid w:val="009F07ED"/>
    <w:rsid w:val="00C26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23B8E"/>
  <w15:chartTrackingRefBased/>
  <w15:docId w15:val="{FDE891A7-D6D0-4552-92E9-A66F5C0CC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3A5C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D3A5C"/>
    <w:rPr>
      <w:color w:val="0000FF"/>
      <w:u w:val="single"/>
    </w:rPr>
  </w:style>
  <w:style w:type="paragraph" w:styleId="Akapitzlist">
    <w:name w:val="List Paragraph"/>
    <w:basedOn w:val="Normalny"/>
    <w:qFormat/>
    <w:rsid w:val="001D3A5C"/>
    <w:pPr>
      <w:suppressAutoHyphens/>
      <w:autoSpaceDN w:val="0"/>
      <w:spacing w:line="242" w:lineRule="auto"/>
      <w:ind w:left="720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224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toprzetargi.pl" TargetMode="External"/><Relationship Id="rId5" Type="http://schemas.openxmlformats.org/officeDocument/2006/relationships/hyperlink" Target="http://www.bip.gmina.nowaruda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413</Words>
  <Characters>2483</Characters>
  <Application>Microsoft Office Word</Application>
  <DocSecurity>0</DocSecurity>
  <Lines>20</Lines>
  <Paragraphs>5</Paragraphs>
  <ScaleCrop>false</ScaleCrop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Ania</cp:lastModifiedBy>
  <cp:revision>10</cp:revision>
  <dcterms:created xsi:type="dcterms:W3CDTF">2021-03-01T13:36:00Z</dcterms:created>
  <dcterms:modified xsi:type="dcterms:W3CDTF">2021-09-03T11:05:00Z</dcterms:modified>
</cp:coreProperties>
</file>