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FCE52" w14:textId="265A8FA5" w:rsidR="007B0A1D" w:rsidRPr="007B0A1D" w:rsidRDefault="007B0A1D" w:rsidP="006026A4">
      <w:pPr>
        <w:pStyle w:val="Nagwek1"/>
        <w:spacing w:line="360" w:lineRule="auto"/>
        <w:ind w:left="5812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Nowa Ruda, </w:t>
      </w:r>
      <w:r w:rsidR="00C0471C">
        <w:rPr>
          <w:rFonts w:asciiTheme="minorHAnsi" w:hAnsiTheme="minorHAnsi" w:cstheme="minorHAnsi"/>
          <w:color w:val="auto"/>
          <w:sz w:val="24"/>
          <w:szCs w:val="24"/>
        </w:rPr>
        <w:t>13 września</w:t>
      </w:r>
      <w:r w:rsidR="00C425D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>2021 r.</w:t>
      </w:r>
    </w:p>
    <w:p w14:paraId="52BAD61C" w14:textId="1FBDFA94" w:rsidR="007B0A1D" w:rsidRPr="007B0A1D" w:rsidRDefault="007B0A1D" w:rsidP="007B0A1D">
      <w:pPr>
        <w:pStyle w:val="Nagwek1"/>
        <w:spacing w:before="0" w:after="240"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>IZP.6220.</w:t>
      </w:r>
      <w:r w:rsidR="004F704A">
        <w:rPr>
          <w:rFonts w:asciiTheme="minorHAnsi" w:hAnsiTheme="minorHAnsi" w:cstheme="minorHAnsi"/>
          <w:color w:val="auto"/>
          <w:sz w:val="24"/>
          <w:szCs w:val="24"/>
        </w:rPr>
        <w:t>6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>.2020</w:t>
      </w:r>
    </w:p>
    <w:p w14:paraId="43216FC1" w14:textId="77777777" w:rsidR="007B0A1D" w:rsidRPr="00C425DF" w:rsidRDefault="007B0A1D" w:rsidP="00C425DF">
      <w:pPr>
        <w:pStyle w:val="Nagwek1"/>
        <w:rPr>
          <w:b/>
          <w:bCs/>
          <w:color w:val="auto"/>
        </w:rPr>
      </w:pPr>
      <w:r w:rsidRPr="00C425DF">
        <w:rPr>
          <w:b/>
          <w:bCs/>
          <w:color w:val="auto"/>
        </w:rPr>
        <w:t>OBWIESZCZENIE</w:t>
      </w:r>
    </w:p>
    <w:p w14:paraId="18E51831" w14:textId="77777777" w:rsidR="00C425DF" w:rsidRPr="00C425DF" w:rsidRDefault="00C425DF" w:rsidP="00C425DF">
      <w:pPr>
        <w:spacing w:before="240" w:line="360" w:lineRule="auto"/>
        <w:rPr>
          <w:rFonts w:eastAsiaTheme="majorEastAsia" w:cstheme="minorHAnsi"/>
          <w:sz w:val="24"/>
          <w:szCs w:val="24"/>
        </w:rPr>
      </w:pPr>
      <w:r w:rsidRPr="00C425DF">
        <w:rPr>
          <w:rFonts w:eastAsiaTheme="majorEastAsia" w:cstheme="minorHAnsi"/>
          <w:sz w:val="24"/>
          <w:szCs w:val="24"/>
        </w:rPr>
        <w:t>Na podstawie art. 10 § 1 ustawy z dnia 14 czerwca 1960 r. Kodeks postępowania administracyjnego (tekst jednolity Dz. U. 2021 r. poz. 735), Wójt Gminy Nowa Ruda</w:t>
      </w:r>
    </w:p>
    <w:p w14:paraId="27DDD6FC" w14:textId="77777777" w:rsidR="00C425DF" w:rsidRPr="00C425DF" w:rsidRDefault="00C425DF" w:rsidP="00C425DF">
      <w:pPr>
        <w:spacing w:before="240" w:line="360" w:lineRule="auto"/>
        <w:rPr>
          <w:rFonts w:eastAsiaTheme="majorEastAsia" w:cstheme="minorHAnsi"/>
          <w:sz w:val="24"/>
          <w:szCs w:val="24"/>
        </w:rPr>
      </w:pPr>
      <w:r w:rsidRPr="00C425DF">
        <w:rPr>
          <w:rFonts w:eastAsiaTheme="majorEastAsia" w:cstheme="minorHAnsi"/>
          <w:sz w:val="24"/>
          <w:szCs w:val="24"/>
        </w:rPr>
        <w:t>zawiadamia strony</w:t>
      </w:r>
    </w:p>
    <w:p w14:paraId="309577FD" w14:textId="7B9B7D90" w:rsidR="00C425DF" w:rsidRDefault="00C425DF" w:rsidP="00C425DF">
      <w:pPr>
        <w:spacing w:before="240" w:line="360" w:lineRule="auto"/>
        <w:rPr>
          <w:rFonts w:eastAsiaTheme="majorEastAsia" w:cstheme="minorHAnsi"/>
          <w:sz w:val="24"/>
          <w:szCs w:val="24"/>
        </w:rPr>
      </w:pPr>
      <w:r w:rsidRPr="00C425DF">
        <w:rPr>
          <w:rFonts w:eastAsiaTheme="majorEastAsia" w:cstheme="minorHAnsi"/>
          <w:sz w:val="24"/>
          <w:szCs w:val="24"/>
        </w:rPr>
        <w:t>iż zgodnie z pismem Regionalnego Dyrektora Ochrony Środowiska we Wrocławiu z dnia 09 czerwca 2021 r. sygn. akt. WOOŚ.4221.56.2021.TP.</w:t>
      </w:r>
      <w:r w:rsidR="00C0471C">
        <w:rPr>
          <w:rFonts w:eastAsiaTheme="majorEastAsia" w:cstheme="minorHAnsi"/>
          <w:sz w:val="24"/>
          <w:szCs w:val="24"/>
        </w:rPr>
        <w:t>9</w:t>
      </w:r>
      <w:r w:rsidRPr="00C425DF">
        <w:rPr>
          <w:rFonts w:eastAsiaTheme="majorEastAsia" w:cstheme="minorHAnsi"/>
          <w:sz w:val="24"/>
          <w:szCs w:val="24"/>
        </w:rPr>
        <w:t xml:space="preserve"> w sprawie uzgodnienia warunków realizacji przedsięwzięcia </w:t>
      </w:r>
      <w:r w:rsidR="000E6DD9" w:rsidRPr="00C425DF">
        <w:rPr>
          <w:rFonts w:eastAsiaTheme="majorEastAsia" w:cstheme="minorHAnsi"/>
          <w:sz w:val="24"/>
          <w:szCs w:val="24"/>
        </w:rPr>
        <w:t>pn.”</w:t>
      </w:r>
      <w:r w:rsidRPr="00C425DF">
        <w:rPr>
          <w:rFonts w:eastAsiaTheme="majorEastAsia" w:cstheme="minorHAnsi"/>
          <w:sz w:val="24"/>
          <w:szCs w:val="24"/>
        </w:rPr>
        <w:t xml:space="preserve"> Budowa farmy fotowoltaicznej PV Wolibórz II o mocy do 40 MW realizowanej w obrębie Wolibórz (woj. Dolnośląskie, pow. Kłodzki, gm. Nowa Ruda) wraz z niezbędną infrastrukturą techniczną w tym z przyłączem” ze względu na konieczność szczegółowej analizy przedłożonego uzupełnienia do Raportu, RDOŚ poinformował o wyznaczeniu nowego terminu rozpatrzenia sprawy </w:t>
      </w:r>
      <w:r w:rsidRPr="00C425DF">
        <w:rPr>
          <w:rFonts w:eastAsiaTheme="majorEastAsia" w:cstheme="minorHAnsi"/>
          <w:b/>
          <w:bCs/>
          <w:sz w:val="24"/>
          <w:szCs w:val="24"/>
        </w:rPr>
        <w:t xml:space="preserve">do dnia </w:t>
      </w:r>
      <w:r w:rsidR="00C0471C">
        <w:rPr>
          <w:rFonts w:eastAsiaTheme="majorEastAsia" w:cstheme="minorHAnsi"/>
          <w:b/>
          <w:bCs/>
          <w:sz w:val="24"/>
          <w:szCs w:val="24"/>
        </w:rPr>
        <w:t>30 września</w:t>
      </w:r>
      <w:r w:rsidRPr="00C425DF">
        <w:rPr>
          <w:rFonts w:eastAsiaTheme="majorEastAsia" w:cstheme="minorHAnsi"/>
          <w:b/>
          <w:bCs/>
          <w:sz w:val="24"/>
          <w:szCs w:val="24"/>
        </w:rPr>
        <w:t xml:space="preserve"> 2021 r.</w:t>
      </w:r>
    </w:p>
    <w:p w14:paraId="7909798A" w14:textId="0D876C45" w:rsidR="007B0A1D" w:rsidRPr="007B0A1D" w:rsidRDefault="007B0A1D" w:rsidP="00C425DF">
      <w:pPr>
        <w:spacing w:before="240"/>
        <w:ind w:left="5812"/>
      </w:pPr>
      <w:r>
        <w:t xml:space="preserve">/Z up. Wójta – </w:t>
      </w:r>
      <w:r w:rsidR="00C0471C">
        <w:t>Barbara Zaborowska</w:t>
      </w:r>
      <w:r>
        <w:t>/</w:t>
      </w:r>
    </w:p>
    <w:sectPr w:rsidR="007B0A1D" w:rsidRPr="007B0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1D"/>
    <w:rsid w:val="000E6DD9"/>
    <w:rsid w:val="004F704A"/>
    <w:rsid w:val="00551518"/>
    <w:rsid w:val="006026A4"/>
    <w:rsid w:val="007B0A1D"/>
    <w:rsid w:val="008B43A1"/>
    <w:rsid w:val="00A24BF4"/>
    <w:rsid w:val="00C0471C"/>
    <w:rsid w:val="00C425DF"/>
    <w:rsid w:val="00C9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DF2D7"/>
  <w15:chartTrackingRefBased/>
  <w15:docId w15:val="{0A7B8455-48A9-41E3-AC4A-F166D4263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0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25D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0A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25DF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9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036AA-0C98-414C-A251-A0F21B506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735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3</cp:revision>
  <cp:lastPrinted>2021-08-16T11:47:00Z</cp:lastPrinted>
  <dcterms:created xsi:type="dcterms:W3CDTF">2021-09-13T11:17:00Z</dcterms:created>
  <dcterms:modified xsi:type="dcterms:W3CDTF">2021-09-13T11:17:00Z</dcterms:modified>
</cp:coreProperties>
</file>