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E6C9" w14:textId="0F21A1D3" w:rsidR="00D416E6" w:rsidRPr="00D416E6" w:rsidRDefault="00D416E6" w:rsidP="00294C88">
      <w:pPr>
        <w:pStyle w:val="Nagwek1"/>
        <w:spacing w:line="360" w:lineRule="auto"/>
        <w:ind w:left="5812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D416E6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Nowa Ruda, </w:t>
      </w:r>
      <w:r w:rsidR="00294C88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13 września</w:t>
      </w:r>
      <w:r w:rsidRPr="00D416E6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 2021 r.</w:t>
      </w:r>
    </w:p>
    <w:p w14:paraId="5FB15435" w14:textId="77777777" w:rsidR="00D416E6" w:rsidRPr="00D416E6" w:rsidRDefault="00D416E6" w:rsidP="00D416E6">
      <w:pPr>
        <w:pStyle w:val="Nagwek1"/>
        <w:spacing w:after="240" w:line="360" w:lineRule="auto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D416E6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IZP.6220.7.2020</w:t>
      </w:r>
    </w:p>
    <w:p w14:paraId="1F3C8B52" w14:textId="77777777" w:rsidR="00D416E6" w:rsidRPr="00D416E6" w:rsidRDefault="00D416E6" w:rsidP="00D416E6">
      <w:pPr>
        <w:rPr>
          <w:rFonts w:asciiTheme="majorHAnsi" w:hAnsiTheme="majorHAnsi" w:cstheme="majorHAnsi"/>
          <w:sz w:val="32"/>
          <w:szCs w:val="32"/>
        </w:rPr>
      </w:pPr>
      <w:r w:rsidRPr="00D416E6">
        <w:rPr>
          <w:rFonts w:asciiTheme="majorHAnsi" w:hAnsiTheme="majorHAnsi" w:cstheme="majorHAnsi"/>
          <w:sz w:val="32"/>
          <w:szCs w:val="32"/>
        </w:rPr>
        <w:t>OBWIESZCZENIE</w:t>
      </w:r>
    </w:p>
    <w:p w14:paraId="17A76574" w14:textId="77777777" w:rsidR="00D416E6" w:rsidRPr="00D416E6" w:rsidRDefault="00D416E6" w:rsidP="00D416E6">
      <w:pPr>
        <w:pStyle w:val="Nagwek1"/>
        <w:spacing w:line="360" w:lineRule="auto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D416E6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Na podstawie art. 10 </w:t>
      </w:r>
      <w:r w:rsidRPr="00D416E6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sym w:font="Arial" w:char="00A7"/>
      </w:r>
      <w:r w:rsidRPr="00D416E6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 1 ustawy z dnia 14 czerwca 1960 r. Kodeks postępowania administracyjnego (tekst jednolity Dz. U. 2021 r. poz. 735.), Wójt Gminy Nowa Ruda</w:t>
      </w:r>
    </w:p>
    <w:p w14:paraId="0BEBDCCC" w14:textId="77777777" w:rsidR="00D416E6" w:rsidRPr="00D416E6" w:rsidRDefault="00D416E6" w:rsidP="00D416E6">
      <w:pPr>
        <w:pStyle w:val="Nagwek1"/>
        <w:spacing w:line="360" w:lineRule="auto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D416E6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zawiadamia strony</w:t>
      </w:r>
    </w:p>
    <w:p w14:paraId="728246C9" w14:textId="5289439C" w:rsidR="00D416E6" w:rsidRPr="00D416E6" w:rsidRDefault="00D416E6" w:rsidP="00D416E6">
      <w:pPr>
        <w:pStyle w:val="Nagwek1"/>
        <w:spacing w:after="240" w:line="360" w:lineRule="auto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 w:rsidRPr="00D416E6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iż zgodnie z pismem Regionalnego Dyrektora Ochrony Środowiska we Wrocławiu z dnia 09 sierpnia 2021 r. sygn. akt. WOOŚ.4221.58.2021.TP.</w:t>
      </w:r>
      <w:r w:rsidR="00294C88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5</w:t>
      </w:r>
      <w:r w:rsidRPr="00D416E6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 w sprawie uzgodnienia warunków realizacji przedsięwzięcia pn.” Budowa</w:t>
      </w:r>
      <w:r w:rsidRPr="00D416E6">
        <w:rPr>
          <w:rFonts w:asciiTheme="minorHAnsi" w:hAnsiTheme="minorHAnsi" w:cstheme="minorHAnsi"/>
          <w:b w:val="0"/>
          <w:bCs w:val="0"/>
          <w:i/>
          <w:color w:val="auto"/>
          <w:sz w:val="24"/>
          <w:szCs w:val="24"/>
        </w:rPr>
        <w:t xml:space="preserve"> farmy fotowoltaicznej PV Bieganów o mocy do 15 MW realizowanej w obrębie Bieganów (woj. Dolnośląskie, pow. Kłodzki, gm. Nowa Ruda) wraz z niezbędną infrastrukturą techniczną w tym z przyłączem” </w:t>
      </w:r>
      <w:r w:rsidRPr="00D416E6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ze względu na konieczność szczegółowej analizy przedłożonego uzupełnienia do Raportu, RDOŚ poinformował o wyznaczeniu nowego terminu rozpatrzenia sprawy </w:t>
      </w:r>
      <w:r w:rsidRPr="00D416E6">
        <w:rPr>
          <w:rFonts w:asciiTheme="minorHAnsi" w:hAnsiTheme="minorHAnsi" w:cstheme="minorHAnsi"/>
          <w:color w:val="auto"/>
          <w:sz w:val="24"/>
          <w:szCs w:val="24"/>
        </w:rPr>
        <w:t xml:space="preserve">do dnia </w:t>
      </w:r>
      <w:r w:rsidR="00294C88">
        <w:rPr>
          <w:rFonts w:asciiTheme="minorHAnsi" w:hAnsiTheme="minorHAnsi" w:cstheme="minorHAnsi"/>
          <w:color w:val="auto"/>
          <w:sz w:val="24"/>
          <w:szCs w:val="24"/>
        </w:rPr>
        <w:t xml:space="preserve">30 września </w:t>
      </w:r>
      <w:r w:rsidRPr="00D416E6">
        <w:rPr>
          <w:rFonts w:asciiTheme="minorHAnsi" w:hAnsiTheme="minorHAnsi" w:cstheme="minorHAnsi"/>
          <w:color w:val="auto"/>
          <w:sz w:val="24"/>
          <w:szCs w:val="24"/>
        </w:rPr>
        <w:t>2021 r.</w:t>
      </w:r>
    </w:p>
    <w:p w14:paraId="33EB7B62" w14:textId="6792846B" w:rsidR="00D416E6" w:rsidRPr="00D416E6" w:rsidRDefault="00D416E6" w:rsidP="00294C88">
      <w:pPr>
        <w:pStyle w:val="Nagwek1"/>
        <w:spacing w:line="360" w:lineRule="auto"/>
        <w:ind w:left="5387"/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/Z up. Wójta </w:t>
      </w:r>
      <w:r w:rsidR="00294C88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–</w:t>
      </w:r>
      <w:r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 xml:space="preserve"> </w:t>
      </w:r>
      <w:r w:rsidR="00294C88"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Barbara Zaborowska</w:t>
      </w:r>
      <w:r>
        <w:rPr>
          <w:rFonts w:asciiTheme="minorHAnsi" w:hAnsiTheme="minorHAnsi" w:cstheme="minorHAnsi"/>
          <w:b w:val="0"/>
          <w:bCs w:val="0"/>
          <w:color w:val="auto"/>
          <w:sz w:val="24"/>
          <w:szCs w:val="24"/>
        </w:rPr>
        <w:t>/</w:t>
      </w:r>
    </w:p>
    <w:sectPr w:rsidR="00D416E6" w:rsidRPr="00D41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6E6"/>
    <w:rsid w:val="00294C88"/>
    <w:rsid w:val="00516642"/>
    <w:rsid w:val="00D4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9F897"/>
  <w15:chartTrackingRefBased/>
  <w15:docId w15:val="{E7426ED3-6ADC-40DD-9CBE-84FAA3320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16E6"/>
    <w:pPr>
      <w:spacing w:after="0" w:line="240" w:lineRule="auto"/>
    </w:pPr>
    <w:rPr>
      <w:rFonts w:ascii="Arial" w:eastAsia="Times New Roman" w:hAnsi="Arial" w:cs="Arial"/>
      <w:b/>
      <w:bCs/>
      <w:color w:val="000000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16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7">
    <w:name w:val="heading 7"/>
    <w:basedOn w:val="Normalny"/>
    <w:next w:val="Normalny"/>
    <w:link w:val="Nagwek7Znak"/>
    <w:qFormat/>
    <w:rsid w:val="00D416E6"/>
    <w:pPr>
      <w:keepNext/>
      <w:jc w:val="center"/>
      <w:outlineLvl w:val="6"/>
    </w:pPr>
    <w:rPr>
      <w:rFonts w:cs="Times New Roman"/>
      <w:bCs w:val="0"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416E6"/>
    <w:rPr>
      <w:rFonts w:ascii="Arial" w:eastAsia="Times New Roman" w:hAnsi="Arial" w:cs="Times New Roman"/>
      <w:b/>
      <w:sz w:val="3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D416E6"/>
    <w:pPr>
      <w:jc w:val="both"/>
    </w:pPr>
    <w:rPr>
      <w:rFonts w:cs="Times New Roman"/>
      <w:b w:val="0"/>
      <w:bCs w:val="0"/>
      <w:color w:val="aut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16E6"/>
    <w:rPr>
      <w:rFonts w:ascii="Arial" w:eastAsia="Times New Roman" w:hAnsi="Arial" w:cs="Times New Roman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416E6"/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734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cp:lastPrinted>2021-08-16T11:38:00Z</cp:lastPrinted>
  <dcterms:created xsi:type="dcterms:W3CDTF">2021-09-13T11:23:00Z</dcterms:created>
  <dcterms:modified xsi:type="dcterms:W3CDTF">2021-09-13T11:23:00Z</dcterms:modified>
</cp:coreProperties>
</file>