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BDBEC" w14:textId="601A6FA9" w:rsidR="005C6F1A" w:rsidRPr="007D1536" w:rsidRDefault="006955D6" w:rsidP="00BA708C">
      <w:pPr>
        <w:spacing w:line="360" w:lineRule="auto"/>
        <w:ind w:left="5812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Nowa Ruda, </w:t>
      </w:r>
      <w:r w:rsidR="00BA708C">
        <w:rPr>
          <w:rFonts w:asciiTheme="minorHAnsi" w:hAnsiTheme="minorHAnsi" w:cstheme="minorHAnsi"/>
          <w:b w:val="0"/>
          <w:bCs w:val="0"/>
          <w:sz w:val="24"/>
        </w:rPr>
        <w:t>13 września</w:t>
      </w:r>
      <w:r w:rsidR="00CD11B5" w:rsidRPr="007D1536">
        <w:rPr>
          <w:rFonts w:asciiTheme="minorHAnsi" w:hAnsiTheme="minorHAnsi" w:cstheme="minorHAnsi"/>
          <w:b w:val="0"/>
          <w:bCs w:val="0"/>
          <w:sz w:val="24"/>
        </w:rPr>
        <w:t xml:space="preserve"> </w:t>
      </w:r>
      <w:r w:rsidR="00C76F54" w:rsidRPr="007D1536">
        <w:rPr>
          <w:rFonts w:asciiTheme="minorHAnsi" w:hAnsiTheme="minorHAnsi" w:cstheme="minorHAnsi"/>
          <w:b w:val="0"/>
          <w:bCs w:val="0"/>
          <w:sz w:val="24"/>
        </w:rPr>
        <w:t>2021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r.</w:t>
      </w:r>
    </w:p>
    <w:p w14:paraId="3885942A" w14:textId="7EAB8EF7" w:rsidR="00C76F54" w:rsidRPr="007D1536" w:rsidRDefault="00EE4AD0" w:rsidP="007D1536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>RP</w:t>
      </w:r>
      <w:r w:rsidR="00381051" w:rsidRPr="007D1536">
        <w:rPr>
          <w:rFonts w:asciiTheme="minorHAnsi" w:hAnsiTheme="minorHAnsi" w:cstheme="minorHAnsi"/>
          <w:b w:val="0"/>
          <w:bCs w:val="0"/>
          <w:sz w:val="24"/>
        </w:rPr>
        <w:t>ZP.6220.</w:t>
      </w:r>
      <w:r w:rsidR="00BA708C">
        <w:rPr>
          <w:rFonts w:asciiTheme="minorHAnsi" w:hAnsiTheme="minorHAnsi" w:cstheme="minorHAnsi"/>
          <w:b w:val="0"/>
          <w:bCs w:val="0"/>
          <w:sz w:val="24"/>
        </w:rPr>
        <w:t>6</w:t>
      </w:r>
      <w:r w:rsidR="00381051" w:rsidRPr="007D1536">
        <w:rPr>
          <w:rFonts w:asciiTheme="minorHAnsi" w:hAnsiTheme="minorHAnsi" w:cstheme="minorHAnsi"/>
          <w:b w:val="0"/>
          <w:bCs w:val="0"/>
          <w:sz w:val="24"/>
        </w:rPr>
        <w:t>.202</w:t>
      </w:r>
      <w:r w:rsidR="00C76F54" w:rsidRPr="007D1536">
        <w:rPr>
          <w:rFonts w:asciiTheme="minorHAnsi" w:hAnsiTheme="minorHAnsi" w:cstheme="minorHAnsi"/>
          <w:b w:val="0"/>
          <w:bCs w:val="0"/>
          <w:sz w:val="24"/>
        </w:rPr>
        <w:t>1</w:t>
      </w:r>
    </w:p>
    <w:p w14:paraId="21435B60" w14:textId="1B952CC5" w:rsidR="005C6F1A" w:rsidRPr="007D1536" w:rsidRDefault="005C6F1A" w:rsidP="007D1536">
      <w:pPr>
        <w:pStyle w:val="Nagwek1"/>
        <w:spacing w:line="360" w:lineRule="auto"/>
        <w:jc w:val="left"/>
        <w:rPr>
          <w:rFonts w:asciiTheme="majorHAnsi" w:hAnsiTheme="majorHAnsi" w:cstheme="majorHAnsi"/>
          <w:sz w:val="28"/>
          <w:szCs w:val="28"/>
        </w:rPr>
      </w:pPr>
      <w:bookmarkStart w:id="0" w:name="_Hlk73528703"/>
      <w:r w:rsidRPr="007D1536">
        <w:rPr>
          <w:rFonts w:asciiTheme="majorHAnsi" w:hAnsiTheme="majorHAnsi" w:cstheme="majorHAnsi"/>
          <w:spacing w:val="40"/>
          <w:sz w:val="28"/>
          <w:szCs w:val="28"/>
        </w:rPr>
        <w:t>ZAWIADOMIENIE</w:t>
      </w:r>
      <w:r w:rsidR="007D1536" w:rsidRPr="007D1536">
        <w:rPr>
          <w:rFonts w:asciiTheme="majorHAnsi" w:hAnsiTheme="majorHAnsi" w:cstheme="majorHAnsi"/>
          <w:spacing w:val="40"/>
          <w:sz w:val="28"/>
          <w:szCs w:val="28"/>
        </w:rPr>
        <w:t xml:space="preserve"> </w:t>
      </w:r>
      <w:r w:rsidRPr="007D1536">
        <w:rPr>
          <w:rFonts w:asciiTheme="majorHAnsi" w:hAnsiTheme="majorHAnsi" w:cstheme="majorHAnsi"/>
          <w:sz w:val="28"/>
          <w:szCs w:val="28"/>
        </w:rPr>
        <w:t>o wszczęciu postępowania</w:t>
      </w:r>
      <w:r w:rsidR="007D1536" w:rsidRPr="007D1536">
        <w:rPr>
          <w:rFonts w:asciiTheme="majorHAnsi" w:hAnsiTheme="majorHAnsi" w:cstheme="majorHAnsi"/>
          <w:sz w:val="28"/>
          <w:szCs w:val="28"/>
        </w:rPr>
        <w:br/>
      </w:r>
      <w:r w:rsidRPr="007D1536">
        <w:rPr>
          <w:rFonts w:asciiTheme="majorHAnsi" w:hAnsiTheme="majorHAnsi" w:cstheme="majorHAnsi"/>
          <w:spacing w:val="100"/>
          <w:sz w:val="28"/>
          <w:szCs w:val="28"/>
        </w:rPr>
        <w:t>OBWIESZCZENIE</w:t>
      </w:r>
      <w:bookmarkEnd w:id="0"/>
    </w:p>
    <w:p w14:paraId="30153E14" w14:textId="444D4C8C" w:rsidR="005C6F1A" w:rsidRPr="007D1536" w:rsidRDefault="005C6F1A" w:rsidP="007D1536">
      <w:pPr>
        <w:spacing w:before="240"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Na podstawie art. 61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sym w:font="Arial" w:char="00A7"/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4 i art. 49 ustawy z dnia 14 czerwca 1960 r. Kodeks postępowania administracyjnego (</w:t>
      </w:r>
      <w:r w:rsidR="00636ADF" w:rsidRPr="007D1536">
        <w:rPr>
          <w:rFonts w:asciiTheme="minorHAnsi" w:hAnsiTheme="minorHAnsi" w:cstheme="minorHAnsi"/>
          <w:b w:val="0"/>
          <w:bCs w:val="0"/>
          <w:sz w:val="24"/>
        </w:rPr>
        <w:t>tekst jednolity</w:t>
      </w:r>
      <w:r w:rsidR="00381051" w:rsidRPr="007D1536">
        <w:rPr>
          <w:rFonts w:asciiTheme="minorHAnsi" w:hAnsiTheme="minorHAnsi" w:cstheme="minorHAnsi"/>
          <w:b w:val="0"/>
          <w:bCs w:val="0"/>
          <w:sz w:val="24"/>
        </w:rPr>
        <w:t xml:space="preserve"> Dz. U. 2020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poz. </w:t>
      </w:r>
      <w:r w:rsidR="00BA708C">
        <w:rPr>
          <w:rFonts w:asciiTheme="minorHAnsi" w:hAnsiTheme="minorHAnsi" w:cstheme="minorHAnsi"/>
          <w:b w:val="0"/>
          <w:bCs w:val="0"/>
          <w:sz w:val="24"/>
        </w:rPr>
        <w:t>735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ze zm.</w:t>
      </w:r>
      <w:r w:rsidR="007D1536" w:rsidRPr="007D1536">
        <w:rPr>
          <w:rFonts w:asciiTheme="minorHAnsi" w:hAnsiTheme="minorHAnsi" w:cstheme="minorHAnsi"/>
          <w:b w:val="0"/>
          <w:bCs w:val="0"/>
          <w:sz w:val="24"/>
        </w:rPr>
        <w:t>), w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związku z art. 74 ust. 3 ustawy z 3 października 2008 r. o udostępnianiu informacji o środowisku i jego ochronie, udziale społeczeństwa w ochronie środowiska oraz o ocenach oddziaływania na środowisko (t</w:t>
      </w:r>
      <w:r w:rsidR="00636ADF" w:rsidRPr="007D1536">
        <w:rPr>
          <w:rFonts w:asciiTheme="minorHAnsi" w:hAnsiTheme="minorHAnsi" w:cstheme="minorHAnsi"/>
          <w:b w:val="0"/>
          <w:bCs w:val="0"/>
          <w:sz w:val="24"/>
        </w:rPr>
        <w:t>ekst jednolity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Dz. U. z 20</w:t>
      </w:r>
      <w:r w:rsidR="00381051" w:rsidRPr="007D1536">
        <w:rPr>
          <w:rFonts w:asciiTheme="minorHAnsi" w:hAnsiTheme="minorHAnsi" w:cstheme="minorHAnsi"/>
          <w:b w:val="0"/>
          <w:bCs w:val="0"/>
          <w:sz w:val="24"/>
        </w:rPr>
        <w:t>2</w:t>
      </w:r>
      <w:r w:rsidR="00C76F54" w:rsidRPr="007D1536">
        <w:rPr>
          <w:rFonts w:asciiTheme="minorHAnsi" w:hAnsiTheme="minorHAnsi" w:cstheme="minorHAnsi"/>
          <w:b w:val="0"/>
          <w:bCs w:val="0"/>
          <w:sz w:val="24"/>
        </w:rPr>
        <w:t>1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r., poz. 2</w:t>
      </w:r>
      <w:r w:rsidR="00C76F54" w:rsidRPr="007D1536">
        <w:rPr>
          <w:rFonts w:asciiTheme="minorHAnsi" w:hAnsiTheme="minorHAnsi" w:cstheme="minorHAnsi"/>
          <w:b w:val="0"/>
          <w:bCs w:val="0"/>
          <w:sz w:val="24"/>
        </w:rPr>
        <w:t>47</w:t>
      </w:r>
      <w:r w:rsidR="00BA708C">
        <w:rPr>
          <w:rFonts w:asciiTheme="minorHAnsi" w:hAnsiTheme="minorHAnsi" w:cstheme="minorHAnsi"/>
          <w:b w:val="0"/>
          <w:bCs w:val="0"/>
          <w:sz w:val="24"/>
        </w:rPr>
        <w:t xml:space="preserve"> ze zm.</w:t>
      </w:r>
      <w:r w:rsidR="00C76F54" w:rsidRPr="007D1536">
        <w:rPr>
          <w:rFonts w:asciiTheme="minorHAnsi" w:hAnsiTheme="minorHAnsi" w:cstheme="minorHAnsi"/>
          <w:b w:val="0"/>
          <w:bCs w:val="0"/>
          <w:sz w:val="24"/>
        </w:rPr>
        <w:t>)</w:t>
      </w:r>
    </w:p>
    <w:p w14:paraId="39FB54B1" w14:textId="77777777" w:rsidR="005C6F1A" w:rsidRPr="007D1536" w:rsidRDefault="005C6F1A" w:rsidP="007D1536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>zawiadamia strony, że:</w:t>
      </w:r>
    </w:p>
    <w:p w14:paraId="79ECD274" w14:textId="04E2BD72" w:rsidR="00381051" w:rsidRPr="007D1536" w:rsidRDefault="005C6F1A" w:rsidP="007D1536">
      <w:pPr>
        <w:numPr>
          <w:ilvl w:val="0"/>
          <w:numId w:val="2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>z wniosku</w:t>
      </w:r>
      <w:r w:rsidR="00636ADF" w:rsidRPr="007D1536">
        <w:rPr>
          <w:rFonts w:asciiTheme="minorHAnsi" w:hAnsiTheme="minorHAnsi" w:cstheme="minorHAnsi"/>
          <w:b w:val="0"/>
          <w:bCs w:val="0"/>
          <w:sz w:val="24"/>
        </w:rPr>
        <w:t xml:space="preserve"> </w:t>
      </w:r>
      <w:r w:rsidR="00C76F54" w:rsidRPr="007D1536">
        <w:rPr>
          <w:rFonts w:asciiTheme="minorHAnsi" w:hAnsiTheme="minorHAnsi" w:cstheme="minorHAnsi"/>
          <w:b w:val="0"/>
          <w:bCs w:val="0"/>
          <w:sz w:val="24"/>
        </w:rPr>
        <w:t xml:space="preserve">firmy </w:t>
      </w:r>
      <w:r w:rsidR="00BA708C">
        <w:rPr>
          <w:rFonts w:asciiTheme="minorHAnsi" w:hAnsiTheme="minorHAnsi" w:cstheme="minorHAnsi"/>
          <w:b w:val="0"/>
          <w:bCs w:val="0"/>
          <w:sz w:val="24"/>
        </w:rPr>
        <w:t>PCWO ENERGY PROJEKT</w:t>
      </w:r>
      <w:r w:rsidR="00CD11B5" w:rsidRPr="007D1536">
        <w:rPr>
          <w:rFonts w:asciiTheme="minorHAnsi" w:hAnsiTheme="minorHAnsi" w:cstheme="minorHAnsi"/>
          <w:b w:val="0"/>
          <w:bCs w:val="0"/>
          <w:sz w:val="24"/>
        </w:rPr>
        <w:t xml:space="preserve"> </w:t>
      </w:r>
      <w:r w:rsidR="00C76F54" w:rsidRPr="007D1536">
        <w:rPr>
          <w:rFonts w:asciiTheme="minorHAnsi" w:hAnsiTheme="minorHAnsi" w:cstheme="minorHAnsi"/>
          <w:b w:val="0"/>
          <w:bCs w:val="0"/>
          <w:sz w:val="24"/>
        </w:rPr>
        <w:t>Sp. z o. o</w:t>
      </w:r>
      <w:r w:rsidR="00BA708C">
        <w:rPr>
          <w:rFonts w:asciiTheme="minorHAnsi" w:hAnsiTheme="minorHAnsi" w:cstheme="minorHAnsi"/>
          <w:b w:val="0"/>
          <w:bCs w:val="0"/>
          <w:sz w:val="24"/>
        </w:rPr>
        <w:t>.</w:t>
      </w:r>
      <w:r w:rsidR="00381051" w:rsidRPr="007D1536">
        <w:rPr>
          <w:rFonts w:asciiTheme="minorHAnsi" w:hAnsiTheme="minorHAnsi" w:cstheme="minorHAnsi"/>
          <w:b w:val="0"/>
          <w:bCs w:val="0"/>
          <w:sz w:val="24"/>
        </w:rPr>
        <w:t xml:space="preserve">,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>zostało wszczęte postępowanie ad</w:t>
      </w:r>
      <w:r w:rsidR="00636ADF" w:rsidRPr="007D1536">
        <w:rPr>
          <w:rFonts w:asciiTheme="minorHAnsi" w:hAnsiTheme="minorHAnsi" w:cstheme="minorHAnsi"/>
          <w:b w:val="0"/>
          <w:bCs w:val="0"/>
          <w:sz w:val="24"/>
        </w:rPr>
        <w:t xml:space="preserve">ministracyjne w sprawie wydania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>decyzji</w:t>
      </w:r>
      <w:r w:rsidR="00636ADF" w:rsidRPr="007D1536">
        <w:rPr>
          <w:rFonts w:asciiTheme="minorHAnsi" w:hAnsiTheme="minorHAnsi" w:cstheme="minorHAnsi"/>
          <w:b w:val="0"/>
          <w:bCs w:val="0"/>
          <w:sz w:val="24"/>
        </w:rPr>
        <w:t xml:space="preserve">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>o środowiskowych uwarunkowaniach dla przedsięwzięcia pn</w:t>
      </w:r>
      <w:r w:rsidR="00057D7B"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. </w:t>
      </w:r>
      <w:r w:rsidR="00A62CBA"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„Budowa </w:t>
      </w:r>
      <w:r w:rsidR="00CD11B5"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farmy fotowoltaicznej </w:t>
      </w:r>
      <w:r w:rsidR="00BA708C">
        <w:rPr>
          <w:rFonts w:asciiTheme="minorHAnsi" w:hAnsiTheme="minorHAnsi" w:cstheme="minorHAnsi"/>
          <w:b w:val="0"/>
          <w:bCs w:val="0"/>
          <w:i/>
          <w:sz w:val="24"/>
        </w:rPr>
        <w:t>zlokalizowanej</w:t>
      </w:r>
      <w:r w:rsidR="00CD11B5"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 </w:t>
      </w:r>
      <w:r w:rsidR="00A62CBA"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na działce nr </w:t>
      </w:r>
      <w:r w:rsidR="00BA708C">
        <w:rPr>
          <w:rFonts w:asciiTheme="minorHAnsi" w:hAnsiTheme="minorHAnsi" w:cstheme="minorHAnsi"/>
          <w:b w:val="0"/>
          <w:bCs w:val="0"/>
          <w:i/>
          <w:sz w:val="24"/>
        </w:rPr>
        <w:t>48</w:t>
      </w:r>
      <w:r w:rsidR="00CD11B5" w:rsidRPr="007D1536">
        <w:rPr>
          <w:rFonts w:asciiTheme="minorHAnsi" w:hAnsiTheme="minorHAnsi" w:cstheme="minorHAnsi"/>
          <w:b w:val="0"/>
          <w:bCs w:val="0"/>
          <w:i/>
          <w:sz w:val="24"/>
        </w:rPr>
        <w:t>1</w:t>
      </w:r>
      <w:r w:rsidR="00BA708C">
        <w:rPr>
          <w:rFonts w:asciiTheme="minorHAnsi" w:hAnsiTheme="minorHAnsi" w:cstheme="minorHAnsi"/>
          <w:b w:val="0"/>
          <w:bCs w:val="0"/>
          <w:i/>
          <w:sz w:val="24"/>
        </w:rPr>
        <w:t>/2</w:t>
      </w:r>
      <w:r w:rsidR="00A62CBA"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 w obrębie </w:t>
      </w:r>
      <w:r w:rsidR="00CD11B5" w:rsidRPr="007D1536">
        <w:rPr>
          <w:rFonts w:asciiTheme="minorHAnsi" w:hAnsiTheme="minorHAnsi" w:cstheme="minorHAnsi"/>
          <w:b w:val="0"/>
          <w:bCs w:val="0"/>
          <w:i/>
          <w:sz w:val="24"/>
        </w:rPr>
        <w:t>Wolibórz</w:t>
      </w:r>
      <w:r w:rsidR="00A62CBA" w:rsidRPr="007D1536">
        <w:rPr>
          <w:rFonts w:asciiTheme="minorHAnsi" w:hAnsiTheme="minorHAnsi" w:cstheme="minorHAnsi"/>
          <w:b w:val="0"/>
          <w:bCs w:val="0"/>
          <w:i/>
          <w:sz w:val="24"/>
        </w:rPr>
        <w:t>”.</w:t>
      </w:r>
    </w:p>
    <w:p w14:paraId="0D52A946" w14:textId="77777777" w:rsidR="005C6F1A" w:rsidRPr="007D1536" w:rsidRDefault="005C6F1A" w:rsidP="007D1536">
      <w:pPr>
        <w:numPr>
          <w:ilvl w:val="0"/>
          <w:numId w:val="2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>wnioskowane przedsięwzięcie wymienione jest w § 3 ust 1 pkt</w:t>
      </w:r>
      <w:r w:rsidR="00E505DF" w:rsidRPr="007D1536">
        <w:rPr>
          <w:rFonts w:asciiTheme="minorHAnsi" w:hAnsiTheme="minorHAnsi" w:cstheme="minorHAnsi"/>
          <w:b w:val="0"/>
          <w:bCs w:val="0"/>
          <w:sz w:val="24"/>
        </w:rPr>
        <w:t>. 54 lit. b</w:t>
      </w:r>
      <w:r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 rozporządzenia Rady Ministrów z dnia 26 września 2019 r. w sprawie przedsięwzięć mogących znacząco oddziaływać na środowisko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>(</w:t>
      </w:r>
      <w:r w:rsidR="00E505DF" w:rsidRPr="007D1536">
        <w:rPr>
          <w:rFonts w:asciiTheme="minorHAnsi" w:hAnsiTheme="minorHAnsi" w:cstheme="minorHAnsi"/>
          <w:b w:val="0"/>
          <w:bCs w:val="0"/>
          <w:sz w:val="24"/>
        </w:rPr>
        <w:t>tekst jednolity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Dz. U. z 2019 r. poz. 1839). Zatem stanowi przedsięwzięcie mogące potencjalnie znacząco oddziaływać na środowisko i zgodnie z art. 71 ust. 2 pkt</w:t>
      </w:r>
      <w:r w:rsidR="00E505DF" w:rsidRPr="007D1536">
        <w:rPr>
          <w:rFonts w:asciiTheme="minorHAnsi" w:hAnsiTheme="minorHAnsi" w:cstheme="minorHAnsi"/>
          <w:b w:val="0"/>
          <w:bCs w:val="0"/>
          <w:sz w:val="24"/>
        </w:rPr>
        <w:t>.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2 ustawy z dnia 3 października 2008 r.</w:t>
      </w:r>
      <w:r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 o udostępnianiu informacji o środowisku i jego ochronie, udziale społeczeństwa w ochronie środowiska oraz o ocenach oddziaływania na środowisko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(</w:t>
      </w:r>
      <w:r w:rsidR="00E505DF" w:rsidRPr="007D1536">
        <w:rPr>
          <w:rFonts w:asciiTheme="minorHAnsi" w:hAnsiTheme="minorHAnsi" w:cstheme="minorHAnsi"/>
          <w:b w:val="0"/>
          <w:bCs w:val="0"/>
          <w:sz w:val="24"/>
        </w:rPr>
        <w:t xml:space="preserve">tekst jednolity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Dz. U. z </w:t>
      </w:r>
      <w:r w:rsidR="00A62CBA" w:rsidRPr="007D1536">
        <w:rPr>
          <w:rFonts w:asciiTheme="minorHAnsi" w:hAnsiTheme="minorHAnsi" w:cstheme="minorHAnsi"/>
          <w:b w:val="0"/>
          <w:bCs w:val="0"/>
          <w:sz w:val="24"/>
        </w:rPr>
        <w:t>2021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r., poz. </w:t>
      </w:r>
      <w:r w:rsidR="00A62CBA" w:rsidRPr="007D1536">
        <w:rPr>
          <w:rFonts w:asciiTheme="minorHAnsi" w:hAnsiTheme="minorHAnsi" w:cstheme="minorHAnsi"/>
          <w:b w:val="0"/>
          <w:bCs w:val="0"/>
          <w:sz w:val="24"/>
        </w:rPr>
        <w:t>247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>) wymaga uzyskania decyzji o środowiskowych uwarunkowaniach;</w:t>
      </w:r>
    </w:p>
    <w:p w14:paraId="7961A030" w14:textId="4AAA7A27" w:rsidR="005C6F1A" w:rsidRPr="007D1536" w:rsidRDefault="005C6F1A" w:rsidP="007D1536">
      <w:pPr>
        <w:numPr>
          <w:ilvl w:val="0"/>
          <w:numId w:val="2"/>
        </w:num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>na podstawie art. 64 ust. 1 ustawy z dnia 3 października 2008 r.</w:t>
      </w:r>
      <w:r w:rsidR="00E505DF"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 o udostępnieniu informacji o </w:t>
      </w:r>
      <w:r w:rsidRPr="007D1536">
        <w:rPr>
          <w:rFonts w:asciiTheme="minorHAnsi" w:hAnsiTheme="minorHAnsi" w:cstheme="minorHAnsi"/>
          <w:b w:val="0"/>
          <w:bCs w:val="0"/>
          <w:i/>
          <w:sz w:val="24"/>
        </w:rPr>
        <w:t>środowisku i jego ochronie, udziale społeczeństwa w ochronie środowiska oraz ocenach oddziaływania na środowisko (t</w:t>
      </w:r>
      <w:r w:rsidR="00E505DF" w:rsidRPr="007D1536">
        <w:rPr>
          <w:rFonts w:asciiTheme="minorHAnsi" w:hAnsiTheme="minorHAnsi" w:cstheme="minorHAnsi"/>
          <w:b w:val="0"/>
          <w:bCs w:val="0"/>
          <w:i/>
          <w:sz w:val="24"/>
        </w:rPr>
        <w:t>ekst jednolity</w:t>
      </w:r>
      <w:r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 - Dz. U. z </w:t>
      </w:r>
      <w:r w:rsidR="00EE4AD0" w:rsidRPr="007D1536">
        <w:rPr>
          <w:rFonts w:asciiTheme="minorHAnsi" w:hAnsiTheme="minorHAnsi" w:cstheme="minorHAnsi"/>
          <w:b w:val="0"/>
          <w:bCs w:val="0"/>
          <w:i/>
          <w:sz w:val="24"/>
        </w:rPr>
        <w:t>2021</w:t>
      </w:r>
      <w:r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 r. poz. 2</w:t>
      </w:r>
      <w:r w:rsidR="00EE4AD0" w:rsidRPr="007D1536">
        <w:rPr>
          <w:rFonts w:asciiTheme="minorHAnsi" w:hAnsiTheme="minorHAnsi" w:cstheme="minorHAnsi"/>
          <w:b w:val="0"/>
          <w:bCs w:val="0"/>
          <w:i/>
          <w:sz w:val="24"/>
        </w:rPr>
        <w:t>47</w:t>
      </w:r>
      <w:r w:rsidRPr="007D1536">
        <w:rPr>
          <w:rFonts w:asciiTheme="minorHAnsi" w:hAnsiTheme="minorHAnsi" w:cstheme="minorHAnsi"/>
          <w:b w:val="0"/>
          <w:bCs w:val="0"/>
          <w:i/>
          <w:sz w:val="24"/>
        </w:rPr>
        <w:t>)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, </w:t>
      </w:r>
      <w:r w:rsidR="00E505DF" w:rsidRPr="007D1536">
        <w:rPr>
          <w:rFonts w:asciiTheme="minorHAnsi" w:hAnsiTheme="minorHAnsi" w:cstheme="minorHAnsi"/>
          <w:b w:val="0"/>
          <w:bCs w:val="0"/>
          <w:sz w:val="24"/>
        </w:rPr>
        <w:t xml:space="preserve">Wójt Gminy Nowa Ruda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wystąpi do Regionalnego Dyrektora Ochrony Środowiska w</w:t>
      </w:r>
      <w:r w:rsidR="00E505DF" w:rsidRPr="007D1536">
        <w:rPr>
          <w:rFonts w:asciiTheme="minorHAnsi" w:hAnsiTheme="minorHAnsi" w:cstheme="minorHAnsi"/>
          <w:b w:val="0"/>
          <w:bCs w:val="0"/>
          <w:sz w:val="24"/>
        </w:rPr>
        <w:t>e Wrocławiu</w:t>
      </w:r>
      <w:r w:rsidR="00AD2AC4" w:rsidRPr="007D1536">
        <w:rPr>
          <w:rFonts w:asciiTheme="minorHAnsi" w:hAnsiTheme="minorHAnsi" w:cstheme="minorHAnsi"/>
          <w:b w:val="0"/>
          <w:bCs w:val="0"/>
          <w:sz w:val="24"/>
        </w:rPr>
        <w:t xml:space="preserve">,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Państwowego Powiatowego Inspektora Sanitarnego w </w:t>
      </w:r>
      <w:r w:rsidR="00AD2AC4" w:rsidRPr="007D1536">
        <w:rPr>
          <w:rFonts w:asciiTheme="minorHAnsi" w:hAnsiTheme="minorHAnsi" w:cstheme="minorHAnsi"/>
          <w:b w:val="0"/>
          <w:bCs w:val="0"/>
          <w:sz w:val="24"/>
        </w:rPr>
        <w:t xml:space="preserve">Kłodzku oraz </w:t>
      </w:r>
      <w:r w:rsidR="00381051" w:rsidRPr="007D1536">
        <w:rPr>
          <w:rFonts w:asciiTheme="minorHAnsi" w:hAnsiTheme="minorHAnsi" w:cstheme="minorHAnsi"/>
          <w:b w:val="0"/>
          <w:bCs w:val="0"/>
          <w:sz w:val="24"/>
        </w:rPr>
        <w:t>Państwowe Gospodarstwo</w:t>
      </w:r>
      <w:r w:rsidR="007D1536">
        <w:rPr>
          <w:rFonts w:asciiTheme="minorHAnsi" w:hAnsiTheme="minorHAnsi" w:cstheme="minorHAnsi"/>
          <w:b w:val="0"/>
          <w:bCs w:val="0"/>
          <w:sz w:val="24"/>
        </w:rPr>
        <w:t xml:space="preserve"> </w:t>
      </w:r>
      <w:r w:rsidR="00381051" w:rsidRPr="007D1536">
        <w:rPr>
          <w:rFonts w:asciiTheme="minorHAnsi" w:hAnsiTheme="minorHAnsi" w:cstheme="minorHAnsi"/>
          <w:b w:val="0"/>
          <w:bCs w:val="0"/>
          <w:sz w:val="24"/>
        </w:rPr>
        <w:t xml:space="preserve">Wodne Wody Polskie Zarząd Zlewni w Nysie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>o wydanie opinii w sprawie stwierdzenia (lub nie) obowiązku przeprowadzenia oceny oddziaływania prz</w:t>
      </w:r>
      <w:r w:rsidR="00AD2AC4" w:rsidRPr="007D1536">
        <w:rPr>
          <w:rFonts w:asciiTheme="minorHAnsi" w:hAnsiTheme="minorHAnsi" w:cstheme="minorHAnsi"/>
          <w:b w:val="0"/>
          <w:bCs w:val="0"/>
          <w:sz w:val="24"/>
        </w:rPr>
        <w:t>edsięwzięcia na środowisko, a w 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>przypadku stwierdzenia takiego obowiązku, o określenie zakresu raportu o oddziaływaniu na środowisko wnioskowanego przedsięwzięcia.</w:t>
      </w:r>
    </w:p>
    <w:p w14:paraId="32008CE5" w14:textId="77777777" w:rsidR="005C6F1A" w:rsidRPr="007D1536" w:rsidRDefault="005C6F1A" w:rsidP="007D1536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lastRenderedPageBreak/>
        <w:t>Zainteresowane strony mogą składać uwagi i wnioski w powyższej sprawie, w siedzibie</w:t>
      </w:r>
      <w:r w:rsidR="00AD2AC4" w:rsidRPr="007D1536">
        <w:rPr>
          <w:rFonts w:asciiTheme="minorHAnsi" w:hAnsiTheme="minorHAnsi" w:cstheme="minorHAnsi"/>
          <w:b w:val="0"/>
          <w:bCs w:val="0"/>
          <w:sz w:val="24"/>
        </w:rPr>
        <w:t xml:space="preserve"> Urzędu Gminy Nowa Ruda, ul. Niepodległości </w:t>
      </w:r>
      <w:r w:rsidR="00381051" w:rsidRPr="007D1536">
        <w:rPr>
          <w:rFonts w:asciiTheme="minorHAnsi" w:hAnsiTheme="minorHAnsi" w:cstheme="minorHAnsi"/>
          <w:b w:val="0"/>
          <w:bCs w:val="0"/>
          <w:sz w:val="24"/>
        </w:rPr>
        <w:t>2</w:t>
      </w:r>
      <w:r w:rsidR="00AD2AC4" w:rsidRPr="007D1536">
        <w:rPr>
          <w:rFonts w:asciiTheme="minorHAnsi" w:hAnsiTheme="minorHAnsi" w:cstheme="minorHAnsi"/>
          <w:b w:val="0"/>
          <w:bCs w:val="0"/>
          <w:sz w:val="24"/>
        </w:rPr>
        <w:t xml:space="preserve"> pok.</w:t>
      </w:r>
      <w:r w:rsidR="00A62CBA" w:rsidRPr="007D1536">
        <w:rPr>
          <w:rFonts w:asciiTheme="minorHAnsi" w:hAnsiTheme="minorHAnsi" w:cstheme="minorHAnsi"/>
          <w:b w:val="0"/>
          <w:bCs w:val="0"/>
          <w:sz w:val="24"/>
        </w:rPr>
        <w:t>1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w godzinach urzędowania osobiście, przez pełnomocnika lub na piśmie, a także za pomocą poczty elektronicznej na adres</w:t>
      </w:r>
      <w:r w:rsidR="00AD2AC4"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 sekretariat@gmina.nowaruda.pl</w:t>
      </w:r>
    </w:p>
    <w:p w14:paraId="17658637" w14:textId="77777777" w:rsidR="005C6F1A" w:rsidRPr="007D1536" w:rsidRDefault="005C6F1A" w:rsidP="007D1536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>Pouczenie</w:t>
      </w:r>
    </w:p>
    <w:p w14:paraId="33D70385" w14:textId="799DD5D4" w:rsidR="005C6F1A" w:rsidRDefault="005C6F1A" w:rsidP="007D1536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>Zgodnie z art. 41 § 1 i 2 ustawy Kodeks postępowania administracyjnego (</w:t>
      </w:r>
      <w:r w:rsidR="00E21FA0" w:rsidRPr="007D1536">
        <w:rPr>
          <w:rFonts w:asciiTheme="minorHAnsi" w:hAnsiTheme="minorHAnsi" w:cstheme="minorHAnsi"/>
          <w:b w:val="0"/>
          <w:bCs w:val="0"/>
          <w:sz w:val="24"/>
        </w:rPr>
        <w:t>tekst jednolity Dz. U z 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>2018 r., poz. 2096 ze zm.), w toku postępowania strony oraz ich przedstawiciele i pełnomocnicy mają obowiązek zawiadomić organ administracji publicznej o każdej zmianie swego adresu. W razie zaniedbania tego obowiązku doręczenie pisma pod dotychczasowym adresem ma skutek prawny.</w:t>
      </w:r>
    </w:p>
    <w:p w14:paraId="37211B21" w14:textId="74335375" w:rsidR="007D1536" w:rsidRPr="007D1536" w:rsidRDefault="007D1536" w:rsidP="00BA708C">
      <w:pPr>
        <w:spacing w:after="240" w:line="360" w:lineRule="auto"/>
        <w:ind w:left="5387"/>
        <w:rPr>
          <w:rFonts w:asciiTheme="minorHAnsi" w:hAnsiTheme="minorHAnsi" w:cstheme="minorHAnsi"/>
          <w:b w:val="0"/>
          <w:bCs w:val="0"/>
          <w:sz w:val="24"/>
        </w:rPr>
      </w:pPr>
      <w:r>
        <w:rPr>
          <w:rFonts w:asciiTheme="minorHAnsi" w:hAnsiTheme="minorHAnsi" w:cstheme="minorHAnsi"/>
          <w:b w:val="0"/>
          <w:bCs w:val="0"/>
          <w:sz w:val="24"/>
        </w:rPr>
        <w:t xml:space="preserve">/Z up. Wójta – </w:t>
      </w:r>
      <w:r w:rsidR="00BA708C">
        <w:rPr>
          <w:rFonts w:asciiTheme="minorHAnsi" w:hAnsiTheme="minorHAnsi" w:cstheme="minorHAnsi"/>
          <w:b w:val="0"/>
          <w:bCs w:val="0"/>
          <w:sz w:val="24"/>
        </w:rPr>
        <w:t>Barbara Zaborowska</w:t>
      </w:r>
      <w:r>
        <w:rPr>
          <w:rFonts w:asciiTheme="minorHAnsi" w:hAnsiTheme="minorHAnsi" w:cstheme="minorHAnsi"/>
          <w:b w:val="0"/>
          <w:bCs w:val="0"/>
          <w:sz w:val="24"/>
        </w:rPr>
        <w:t>/</w:t>
      </w:r>
    </w:p>
    <w:sectPr w:rsidR="007D1536" w:rsidRPr="007D1536" w:rsidSect="00C76F54">
      <w:pgSz w:w="11906" w:h="16838" w:code="9"/>
      <w:pgMar w:top="993" w:right="1417" w:bottom="35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8B1"/>
    <w:multiLevelType w:val="hybridMultilevel"/>
    <w:tmpl w:val="E160CE68"/>
    <w:lvl w:ilvl="0" w:tplc="935E1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82D51"/>
    <w:multiLevelType w:val="hybridMultilevel"/>
    <w:tmpl w:val="815E5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5D6"/>
    <w:rsid w:val="00057D7B"/>
    <w:rsid w:val="00381051"/>
    <w:rsid w:val="005C6F1A"/>
    <w:rsid w:val="00636ADF"/>
    <w:rsid w:val="006955D6"/>
    <w:rsid w:val="007D1536"/>
    <w:rsid w:val="00A62CBA"/>
    <w:rsid w:val="00AD2AC4"/>
    <w:rsid w:val="00BA708C"/>
    <w:rsid w:val="00C76F54"/>
    <w:rsid w:val="00CC5C3D"/>
    <w:rsid w:val="00CD11B5"/>
    <w:rsid w:val="00DD2D59"/>
    <w:rsid w:val="00E21FA0"/>
    <w:rsid w:val="00E505DF"/>
    <w:rsid w:val="00EE4AD0"/>
    <w:rsid w:val="00F1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7BC64"/>
  <w15:chartTrackingRefBased/>
  <w15:docId w15:val="{F2D5924C-2E59-4E1B-ACD6-6530688E2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hAnsi="Arial" w:cs="Arial"/>
      <w:b/>
      <w:bCs/>
      <w:color w:val="000000"/>
      <w:sz w:val="22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cs="Times New Roman"/>
      <w:bCs w:val="0"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rFonts w:cs="Times New Roman"/>
      <w:b w:val="0"/>
      <w:bCs w:val="0"/>
      <w:color w:val="auto"/>
      <w:szCs w:val="20"/>
    </w:rPr>
  </w:style>
  <w:style w:type="paragraph" w:styleId="Tekstpodstawowy3">
    <w:name w:val="Body Text 3"/>
    <w:basedOn w:val="Normalny"/>
    <w:semiHidden/>
    <w:pPr>
      <w:jc w:val="both"/>
    </w:pPr>
    <w:rPr>
      <w:rFonts w:cs="Times New Roman"/>
      <w:b w:val="0"/>
      <w:bCs w:val="0"/>
      <w:i/>
      <w:color w:val="auto"/>
      <w:szCs w:val="20"/>
    </w:rPr>
  </w:style>
  <w:style w:type="character" w:styleId="Hipercze">
    <w:name w:val="Hyperlink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422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OS-</vt:lpstr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OS-</dc:title>
  <dc:subject/>
  <dc:creator>izadut</dc:creator>
  <cp:keywords/>
  <dc:description/>
  <cp:lastModifiedBy>Eliza</cp:lastModifiedBy>
  <cp:revision>3</cp:revision>
  <cp:lastPrinted>2021-06-02T10:15:00Z</cp:lastPrinted>
  <dcterms:created xsi:type="dcterms:W3CDTF">2021-06-08T06:42:00Z</dcterms:created>
  <dcterms:modified xsi:type="dcterms:W3CDTF">2021-09-13T12:25:00Z</dcterms:modified>
</cp:coreProperties>
</file>