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657C1B" w14:textId="65B2B25B" w:rsidR="00577603" w:rsidRPr="004A2D74" w:rsidRDefault="00577603" w:rsidP="004A2D74">
      <w:pPr>
        <w:spacing w:line="360" w:lineRule="auto"/>
        <w:ind w:left="5103"/>
        <w:rPr>
          <w:rFonts w:asciiTheme="minorHAnsi" w:hAnsiTheme="minorHAnsi" w:cstheme="minorHAnsi"/>
          <w:sz w:val="24"/>
          <w:szCs w:val="24"/>
        </w:rPr>
      </w:pPr>
      <w:r w:rsidRPr="004A2D74">
        <w:rPr>
          <w:rFonts w:asciiTheme="minorHAnsi" w:hAnsiTheme="minorHAnsi" w:cstheme="minorHAnsi"/>
          <w:sz w:val="24"/>
          <w:szCs w:val="24"/>
        </w:rPr>
        <w:t xml:space="preserve">Nowa Ruda, dnia </w:t>
      </w:r>
      <w:r w:rsidR="00445E31">
        <w:rPr>
          <w:rFonts w:asciiTheme="minorHAnsi" w:hAnsiTheme="minorHAnsi" w:cstheme="minorHAnsi"/>
          <w:sz w:val="24"/>
          <w:szCs w:val="24"/>
        </w:rPr>
        <w:t>25 listopada</w:t>
      </w:r>
      <w:r w:rsidR="00836A7D" w:rsidRPr="004A2D74">
        <w:rPr>
          <w:rFonts w:asciiTheme="minorHAnsi" w:hAnsiTheme="minorHAnsi" w:cstheme="minorHAnsi"/>
          <w:sz w:val="24"/>
          <w:szCs w:val="24"/>
        </w:rPr>
        <w:t xml:space="preserve"> 202</w:t>
      </w:r>
      <w:r w:rsidR="0075371E">
        <w:rPr>
          <w:rFonts w:asciiTheme="minorHAnsi" w:hAnsiTheme="minorHAnsi" w:cstheme="minorHAnsi"/>
          <w:sz w:val="24"/>
          <w:szCs w:val="24"/>
        </w:rPr>
        <w:t>1</w:t>
      </w:r>
      <w:r w:rsidRPr="004A2D74">
        <w:rPr>
          <w:rFonts w:asciiTheme="minorHAnsi" w:hAnsiTheme="minorHAnsi" w:cstheme="minorHAnsi"/>
          <w:sz w:val="24"/>
          <w:szCs w:val="24"/>
        </w:rPr>
        <w:t xml:space="preserve"> r.</w:t>
      </w:r>
    </w:p>
    <w:p w14:paraId="6956F731" w14:textId="6340D7DC" w:rsidR="004B4111" w:rsidRPr="004A2D74" w:rsidRDefault="004A2D74" w:rsidP="004A2D74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4A2D74">
        <w:rPr>
          <w:rFonts w:ascii="Calibri" w:hAnsi="Calibri" w:cs="Calibri"/>
          <w:sz w:val="24"/>
          <w:szCs w:val="24"/>
        </w:rPr>
        <w:t>RPZP.6733.</w:t>
      </w:r>
      <w:r w:rsidR="00445E31">
        <w:rPr>
          <w:rFonts w:ascii="Calibri" w:hAnsi="Calibri" w:cs="Calibri"/>
          <w:sz w:val="24"/>
          <w:szCs w:val="24"/>
        </w:rPr>
        <w:t>6</w:t>
      </w:r>
      <w:r w:rsidRPr="004A2D74">
        <w:rPr>
          <w:rFonts w:ascii="Calibri" w:hAnsi="Calibri" w:cs="Calibri"/>
          <w:sz w:val="24"/>
          <w:szCs w:val="24"/>
        </w:rPr>
        <w:t>.202</w:t>
      </w:r>
      <w:r w:rsidR="0075371E">
        <w:rPr>
          <w:rFonts w:ascii="Calibri" w:hAnsi="Calibri" w:cs="Calibri"/>
          <w:sz w:val="24"/>
          <w:szCs w:val="24"/>
        </w:rPr>
        <w:t>1</w:t>
      </w:r>
      <w:r w:rsidRPr="004A2D74">
        <w:rPr>
          <w:rFonts w:ascii="Calibri" w:hAnsi="Calibri" w:cs="Calibri"/>
          <w:sz w:val="24"/>
          <w:szCs w:val="24"/>
        </w:rPr>
        <w:t xml:space="preserve"> </w:t>
      </w:r>
    </w:p>
    <w:p w14:paraId="1553C222" w14:textId="328F13CF" w:rsidR="00C04319" w:rsidRPr="004A2D74" w:rsidRDefault="00C04319" w:rsidP="004A2D74">
      <w:pPr>
        <w:pStyle w:val="Nagwek1"/>
      </w:pPr>
      <w:r w:rsidRPr="004A2D74">
        <w:t>Ogłoszenie Wójta Gminy Nowa Ruda</w:t>
      </w:r>
      <w:r w:rsidR="004A2D74">
        <w:rPr>
          <w:lang w:val="pl-PL"/>
        </w:rPr>
        <w:br/>
      </w:r>
      <w:r w:rsidRPr="004A2D74">
        <w:t>o wszczęciu postępowania</w:t>
      </w:r>
      <w:r w:rsidR="00B41994" w:rsidRPr="004A2D74">
        <w:t xml:space="preserve"> </w:t>
      </w:r>
      <w:r w:rsidRPr="004A2D74">
        <w:t>w sprawie</w:t>
      </w:r>
      <w:r w:rsidR="004A2D74">
        <w:rPr>
          <w:lang w:val="pl-PL"/>
        </w:rPr>
        <w:t xml:space="preserve"> </w:t>
      </w:r>
      <w:r w:rsidRPr="004A2D74">
        <w:t>ustalenia lokaliza</w:t>
      </w:r>
      <w:r w:rsidR="00B919FC" w:rsidRPr="004A2D74">
        <w:t>cji inwestycji celu publicznego</w:t>
      </w:r>
    </w:p>
    <w:p w14:paraId="7C3CE7C8" w14:textId="2B663BD3" w:rsidR="00C04319" w:rsidRPr="004A2D74" w:rsidRDefault="00A2773E" w:rsidP="004A2D74">
      <w:pPr>
        <w:spacing w:before="240" w:after="240" w:line="360" w:lineRule="auto"/>
        <w:rPr>
          <w:rFonts w:asciiTheme="minorHAnsi" w:hAnsiTheme="minorHAnsi" w:cstheme="minorHAnsi"/>
          <w:sz w:val="24"/>
          <w:szCs w:val="24"/>
        </w:rPr>
      </w:pPr>
      <w:r w:rsidRPr="004A2D74">
        <w:rPr>
          <w:rFonts w:asciiTheme="minorHAnsi" w:hAnsiTheme="minorHAnsi" w:cstheme="minorHAnsi"/>
          <w:sz w:val="24"/>
          <w:szCs w:val="24"/>
        </w:rPr>
        <w:t>Na podstawie art. 49</w:t>
      </w:r>
      <w:r w:rsidR="00805008" w:rsidRPr="004A2D74">
        <w:rPr>
          <w:rFonts w:asciiTheme="minorHAnsi" w:hAnsiTheme="minorHAnsi" w:cstheme="minorHAnsi"/>
          <w:sz w:val="24"/>
          <w:szCs w:val="24"/>
        </w:rPr>
        <w:t xml:space="preserve"> oraz art. 10 § 1 </w:t>
      </w:r>
      <w:r w:rsidRPr="004A2D74">
        <w:rPr>
          <w:rFonts w:asciiTheme="minorHAnsi" w:hAnsiTheme="minorHAnsi" w:cstheme="minorHAnsi"/>
          <w:sz w:val="24"/>
          <w:szCs w:val="24"/>
        </w:rPr>
        <w:t>ustawy z dnia 14 czerwca 1960 r. Kodeks po</w:t>
      </w:r>
      <w:r w:rsidR="00B919FC" w:rsidRPr="004A2D74">
        <w:rPr>
          <w:rFonts w:asciiTheme="minorHAnsi" w:hAnsiTheme="minorHAnsi" w:cstheme="minorHAnsi"/>
          <w:sz w:val="24"/>
          <w:szCs w:val="24"/>
        </w:rPr>
        <w:t>stępowania administracyjnego (</w:t>
      </w:r>
      <w:r w:rsidR="00B21BA7" w:rsidRPr="004A2D74">
        <w:rPr>
          <w:rFonts w:asciiTheme="minorHAnsi" w:hAnsiTheme="minorHAnsi" w:cstheme="minorHAnsi"/>
          <w:sz w:val="24"/>
          <w:szCs w:val="24"/>
        </w:rPr>
        <w:t>tekst jednolity Dz. U. z 20</w:t>
      </w:r>
      <w:r w:rsidR="00836A7D" w:rsidRPr="004A2D74">
        <w:rPr>
          <w:rFonts w:asciiTheme="minorHAnsi" w:hAnsiTheme="minorHAnsi" w:cstheme="minorHAnsi"/>
          <w:sz w:val="24"/>
          <w:szCs w:val="24"/>
        </w:rPr>
        <w:t>2</w:t>
      </w:r>
      <w:r w:rsidR="00445E31">
        <w:rPr>
          <w:rFonts w:asciiTheme="minorHAnsi" w:hAnsiTheme="minorHAnsi" w:cstheme="minorHAnsi"/>
          <w:sz w:val="24"/>
          <w:szCs w:val="24"/>
        </w:rPr>
        <w:t>1</w:t>
      </w:r>
      <w:r w:rsidR="00B21BA7" w:rsidRPr="004A2D74">
        <w:rPr>
          <w:rFonts w:asciiTheme="minorHAnsi" w:hAnsiTheme="minorHAnsi" w:cstheme="minorHAnsi"/>
          <w:sz w:val="24"/>
          <w:szCs w:val="24"/>
        </w:rPr>
        <w:t xml:space="preserve"> r. poz. </w:t>
      </w:r>
      <w:r w:rsidR="00445E31">
        <w:rPr>
          <w:rFonts w:asciiTheme="minorHAnsi" w:hAnsiTheme="minorHAnsi" w:cstheme="minorHAnsi"/>
          <w:sz w:val="24"/>
          <w:szCs w:val="24"/>
        </w:rPr>
        <w:t>735</w:t>
      </w:r>
      <w:r w:rsidR="00A42371" w:rsidRPr="004A2D74">
        <w:rPr>
          <w:rFonts w:asciiTheme="minorHAnsi" w:hAnsiTheme="minorHAnsi" w:cstheme="minorHAnsi"/>
          <w:sz w:val="24"/>
          <w:szCs w:val="24"/>
        </w:rPr>
        <w:t xml:space="preserve"> ze zm</w:t>
      </w:r>
      <w:r w:rsidR="008F5D3C" w:rsidRPr="004A2D74">
        <w:rPr>
          <w:rFonts w:asciiTheme="minorHAnsi" w:hAnsiTheme="minorHAnsi" w:cstheme="minorHAnsi"/>
          <w:sz w:val="24"/>
          <w:szCs w:val="24"/>
        </w:rPr>
        <w:t>.</w:t>
      </w:r>
      <w:r w:rsidRPr="004A2D74">
        <w:rPr>
          <w:rFonts w:asciiTheme="minorHAnsi" w:hAnsiTheme="minorHAnsi" w:cstheme="minorHAnsi"/>
          <w:sz w:val="24"/>
          <w:szCs w:val="24"/>
        </w:rPr>
        <w:t xml:space="preserve">) oraz art. 53 ust. 1 ustawy z dnia </w:t>
      </w:r>
      <w:r w:rsidR="00337350" w:rsidRPr="004A2D74">
        <w:rPr>
          <w:rFonts w:asciiTheme="minorHAnsi" w:hAnsiTheme="minorHAnsi" w:cstheme="minorHAnsi"/>
          <w:sz w:val="24"/>
          <w:szCs w:val="24"/>
        </w:rPr>
        <w:t>27 marca 2003 r. o planowaniu i </w:t>
      </w:r>
      <w:r w:rsidRPr="004A2D74">
        <w:rPr>
          <w:rFonts w:asciiTheme="minorHAnsi" w:hAnsiTheme="minorHAnsi" w:cstheme="minorHAnsi"/>
          <w:sz w:val="24"/>
          <w:szCs w:val="24"/>
        </w:rPr>
        <w:t>zagospodarowaniu przestrzennym (</w:t>
      </w:r>
      <w:r w:rsidR="00B21BA7" w:rsidRPr="004A2D74">
        <w:rPr>
          <w:rFonts w:asciiTheme="minorHAnsi" w:eastAsia="Calibri" w:hAnsiTheme="minorHAnsi" w:cstheme="minorHAnsi"/>
          <w:sz w:val="24"/>
          <w:szCs w:val="24"/>
        </w:rPr>
        <w:t xml:space="preserve">tekst jednolity </w:t>
      </w:r>
      <w:r w:rsidR="00836A7D" w:rsidRPr="004A2D74">
        <w:rPr>
          <w:rFonts w:asciiTheme="minorHAnsi" w:eastAsia="Calibri" w:hAnsiTheme="minorHAnsi" w:cstheme="minorHAnsi"/>
          <w:sz w:val="24"/>
          <w:szCs w:val="24"/>
        </w:rPr>
        <w:t>Dz.</w:t>
      </w:r>
      <w:r w:rsidR="00BE2FCD" w:rsidRPr="004A2D74">
        <w:rPr>
          <w:rFonts w:asciiTheme="minorHAnsi" w:eastAsia="Calibri" w:hAnsiTheme="minorHAnsi" w:cstheme="minorHAnsi"/>
          <w:sz w:val="24"/>
          <w:szCs w:val="24"/>
        </w:rPr>
        <w:t> </w:t>
      </w:r>
      <w:r w:rsidR="00836A7D" w:rsidRPr="004A2D74">
        <w:rPr>
          <w:rFonts w:asciiTheme="minorHAnsi" w:eastAsia="Calibri" w:hAnsiTheme="minorHAnsi" w:cstheme="minorHAnsi"/>
          <w:sz w:val="24"/>
          <w:szCs w:val="24"/>
        </w:rPr>
        <w:t>U.</w:t>
      </w:r>
      <w:r w:rsidR="002F0352" w:rsidRPr="004A2D74">
        <w:rPr>
          <w:rFonts w:asciiTheme="minorHAnsi" w:eastAsia="Calibri" w:hAnsiTheme="minorHAnsi" w:cstheme="minorHAnsi"/>
          <w:sz w:val="24"/>
          <w:szCs w:val="24"/>
        </w:rPr>
        <w:t xml:space="preserve"> z </w:t>
      </w:r>
      <w:r w:rsidR="00836A7D" w:rsidRPr="004A2D74">
        <w:rPr>
          <w:rFonts w:asciiTheme="minorHAnsi" w:eastAsia="Calibri" w:hAnsiTheme="minorHAnsi" w:cstheme="minorHAnsi"/>
          <w:sz w:val="24"/>
          <w:szCs w:val="24"/>
        </w:rPr>
        <w:t>202</w:t>
      </w:r>
      <w:r w:rsidR="00445E31">
        <w:rPr>
          <w:rFonts w:asciiTheme="minorHAnsi" w:eastAsia="Calibri" w:hAnsiTheme="minorHAnsi" w:cstheme="minorHAnsi"/>
          <w:sz w:val="24"/>
          <w:szCs w:val="24"/>
        </w:rPr>
        <w:t>1</w:t>
      </w:r>
      <w:r w:rsidR="00B21BA7" w:rsidRPr="004A2D74">
        <w:rPr>
          <w:rFonts w:asciiTheme="minorHAnsi" w:eastAsia="Calibri" w:hAnsiTheme="minorHAnsi" w:cstheme="minorHAnsi"/>
          <w:sz w:val="24"/>
          <w:szCs w:val="24"/>
        </w:rPr>
        <w:t xml:space="preserve"> r. poz. </w:t>
      </w:r>
      <w:r w:rsidR="00445E31">
        <w:rPr>
          <w:rFonts w:asciiTheme="minorHAnsi" w:eastAsia="Calibri" w:hAnsiTheme="minorHAnsi" w:cstheme="minorHAnsi"/>
          <w:sz w:val="24"/>
          <w:szCs w:val="24"/>
        </w:rPr>
        <w:t>741</w:t>
      </w:r>
      <w:r w:rsidR="00A42371" w:rsidRPr="004A2D74">
        <w:rPr>
          <w:rFonts w:asciiTheme="minorHAnsi" w:eastAsia="Calibri" w:hAnsiTheme="minorHAnsi" w:cstheme="minorHAnsi"/>
          <w:sz w:val="24"/>
          <w:szCs w:val="24"/>
        </w:rPr>
        <w:t xml:space="preserve"> ze zm.</w:t>
      </w:r>
      <w:r w:rsidRPr="004A2D74">
        <w:rPr>
          <w:rFonts w:asciiTheme="minorHAnsi" w:hAnsiTheme="minorHAnsi" w:cstheme="minorHAnsi"/>
          <w:sz w:val="24"/>
          <w:szCs w:val="24"/>
        </w:rPr>
        <w:t>)</w:t>
      </w:r>
      <w:r w:rsidR="00F8212D" w:rsidRPr="004A2D74">
        <w:rPr>
          <w:rFonts w:asciiTheme="minorHAnsi" w:hAnsiTheme="minorHAnsi" w:cstheme="minorHAnsi"/>
          <w:sz w:val="24"/>
          <w:szCs w:val="24"/>
        </w:rPr>
        <w:t>,</w:t>
      </w:r>
    </w:p>
    <w:p w14:paraId="35F080EE" w14:textId="77777777" w:rsidR="00C04319" w:rsidRPr="004A2D74" w:rsidRDefault="00C04319" w:rsidP="004A2D74">
      <w:pPr>
        <w:spacing w:line="360" w:lineRule="auto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4A2D74">
        <w:rPr>
          <w:rFonts w:asciiTheme="minorHAnsi" w:hAnsiTheme="minorHAnsi" w:cstheme="minorHAnsi"/>
          <w:b/>
          <w:sz w:val="24"/>
          <w:szCs w:val="24"/>
        </w:rPr>
        <w:t xml:space="preserve">zawiadamiam </w:t>
      </w:r>
    </w:p>
    <w:p w14:paraId="29C696EF" w14:textId="4180C90E" w:rsidR="00445E31" w:rsidRPr="00445E31" w:rsidRDefault="0075371E" w:rsidP="00445E31">
      <w:pPr>
        <w:spacing w:line="360" w:lineRule="auto"/>
        <w:rPr>
          <w:rFonts w:asciiTheme="minorHAnsi" w:hAnsiTheme="minorHAnsi" w:cstheme="minorHAnsi"/>
          <w:sz w:val="22"/>
          <w:szCs w:val="22"/>
          <w:lang w:eastAsia="ar-SA"/>
        </w:rPr>
      </w:pPr>
      <w:r w:rsidRPr="00445E31">
        <w:rPr>
          <w:rFonts w:asciiTheme="minorHAnsi" w:hAnsiTheme="minorHAnsi" w:cstheme="minorHAnsi"/>
          <w:bCs/>
          <w:color w:val="000000"/>
          <w:sz w:val="24"/>
          <w:szCs w:val="24"/>
        </w:rPr>
        <w:t xml:space="preserve">mieszkańców </w:t>
      </w:r>
      <w:r w:rsidR="00445E31" w:rsidRPr="00445E31">
        <w:rPr>
          <w:rFonts w:asciiTheme="minorHAnsi" w:hAnsiTheme="minorHAnsi" w:cstheme="minorHAnsi"/>
          <w:bCs/>
          <w:color w:val="000000"/>
          <w:sz w:val="24"/>
          <w:szCs w:val="24"/>
        </w:rPr>
        <w:t>Woliborza</w:t>
      </w:r>
      <w:r w:rsidRPr="00445E31">
        <w:rPr>
          <w:rFonts w:asciiTheme="minorHAnsi" w:hAnsiTheme="minorHAnsi" w:cstheme="minorHAnsi"/>
          <w:bCs/>
          <w:color w:val="000000"/>
          <w:sz w:val="24"/>
          <w:szCs w:val="24"/>
        </w:rPr>
        <w:t xml:space="preserve"> </w:t>
      </w:r>
      <w:bookmarkStart w:id="0" w:name="_Hlk69468544"/>
      <w:r w:rsidR="00445E31" w:rsidRPr="00445E31">
        <w:rPr>
          <w:rFonts w:asciiTheme="minorHAnsi" w:hAnsiTheme="minorHAnsi" w:cstheme="minorHAnsi"/>
          <w:bCs/>
          <w:color w:val="000000"/>
          <w:sz w:val="22"/>
          <w:szCs w:val="22"/>
        </w:rPr>
        <w:t>o wszczęciu postępowania</w:t>
      </w:r>
      <w:bookmarkEnd w:id="0"/>
      <w:r w:rsidR="00445E31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 administracyjnego </w:t>
      </w:r>
      <w:r w:rsidR="00445E31" w:rsidRPr="00445E31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 </w:t>
      </w:r>
      <w:bookmarkStart w:id="1" w:name="_Hlk69468191"/>
      <w:r w:rsidR="00445E31" w:rsidRPr="00445E31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po rozpatrzeniu </w:t>
      </w:r>
      <w:r w:rsidR="00445E31" w:rsidRPr="00445E31">
        <w:rPr>
          <w:rFonts w:asciiTheme="minorHAnsi" w:hAnsiTheme="minorHAnsi" w:cstheme="minorHAnsi"/>
          <w:bCs/>
          <w:sz w:val="22"/>
          <w:szCs w:val="22"/>
        </w:rPr>
        <w:t xml:space="preserve">wniosku Gminy Nowa Ruda, ul. Niepodległości 2, 57-400 Nowa Ruda, działającej poprzez pełnomocnika Pana Ryszarda Babika, ul. Kłodzka 11B, 57-402 Nowa Ruda, z dnia 12.11.2021 r., dotyczącego ustalenia lokalizacji inwestycji </w:t>
      </w:r>
      <w:bookmarkStart w:id="2" w:name="_Hlk88737263"/>
      <w:r w:rsidR="00445E31" w:rsidRPr="00445E31">
        <w:rPr>
          <w:rFonts w:asciiTheme="minorHAnsi" w:hAnsiTheme="minorHAnsi" w:cstheme="minorHAnsi"/>
          <w:bCs/>
          <w:sz w:val="22"/>
          <w:szCs w:val="22"/>
        </w:rPr>
        <w:t>celu publicznego dla inwestycji polegającej na realizacji: „Budowa biologicznej oczyszczalni ścieków wraz z wykonaniem przewodu podziemnego kanalizacji i pozostałych urządzeń obsługujących budynek sali wiejskiej”, na działce nr 781, obręb Wolibórz, gmina Nowa Ruda</w:t>
      </w:r>
      <w:bookmarkStart w:id="3" w:name="_Hlk53393735"/>
      <w:r w:rsidR="00445E31" w:rsidRPr="00445E31">
        <w:rPr>
          <w:rFonts w:asciiTheme="minorHAnsi" w:hAnsiTheme="minorHAnsi" w:cstheme="minorHAnsi"/>
          <w:sz w:val="22"/>
          <w:szCs w:val="22"/>
          <w:lang w:eastAsia="ar-SA"/>
        </w:rPr>
        <w:t>.</w:t>
      </w:r>
      <w:bookmarkEnd w:id="1"/>
    </w:p>
    <w:bookmarkEnd w:id="2"/>
    <w:bookmarkEnd w:id="3"/>
    <w:p w14:paraId="5CCA65D1" w14:textId="42991F39" w:rsidR="0075371E" w:rsidRPr="0075371E" w:rsidRDefault="0075371E" w:rsidP="00716A9B">
      <w:pPr>
        <w:spacing w:after="240" w:line="360" w:lineRule="auto"/>
        <w:rPr>
          <w:rFonts w:asciiTheme="minorHAnsi" w:hAnsiTheme="minorHAnsi" w:cstheme="minorHAnsi"/>
          <w:bCs/>
          <w:sz w:val="24"/>
          <w:szCs w:val="24"/>
          <w:lang w:eastAsia="ar-SA"/>
        </w:rPr>
      </w:pPr>
    </w:p>
    <w:p w14:paraId="781A7AC5" w14:textId="7219C682" w:rsidR="00A2773E" w:rsidRPr="004A2D74" w:rsidRDefault="00182DED" w:rsidP="004A2D74">
      <w:pPr>
        <w:spacing w:after="240" w:line="360" w:lineRule="auto"/>
        <w:rPr>
          <w:rFonts w:asciiTheme="minorHAnsi" w:hAnsiTheme="minorHAnsi" w:cstheme="minorHAnsi"/>
          <w:sz w:val="24"/>
          <w:szCs w:val="24"/>
        </w:rPr>
      </w:pPr>
      <w:r w:rsidRPr="004A2D74">
        <w:rPr>
          <w:rFonts w:asciiTheme="minorHAnsi" w:hAnsiTheme="minorHAnsi" w:cstheme="minorHAnsi"/>
          <w:sz w:val="24"/>
          <w:szCs w:val="24"/>
        </w:rPr>
        <w:t>Zainteresowani mogą zapoznać się</w:t>
      </w:r>
      <w:r w:rsidR="00836A7D" w:rsidRPr="004A2D74">
        <w:rPr>
          <w:rFonts w:asciiTheme="minorHAnsi" w:hAnsiTheme="minorHAnsi" w:cstheme="minorHAnsi"/>
          <w:sz w:val="24"/>
          <w:szCs w:val="24"/>
        </w:rPr>
        <w:t xml:space="preserve"> </w:t>
      </w:r>
      <w:r w:rsidRPr="004A2D74">
        <w:rPr>
          <w:rFonts w:asciiTheme="minorHAnsi" w:hAnsiTheme="minorHAnsi" w:cstheme="minorHAnsi"/>
          <w:sz w:val="24"/>
          <w:szCs w:val="24"/>
        </w:rPr>
        <w:t xml:space="preserve">z materiałami sprawy, uzyskać wyjaśnienia oraz składać wnioski i uwagi </w:t>
      </w:r>
      <w:r w:rsidR="00A2773E" w:rsidRPr="004A2D74">
        <w:rPr>
          <w:rFonts w:asciiTheme="minorHAnsi" w:hAnsiTheme="minorHAnsi" w:cstheme="minorHAnsi"/>
          <w:sz w:val="24"/>
          <w:szCs w:val="24"/>
        </w:rPr>
        <w:t xml:space="preserve">w Referacie </w:t>
      </w:r>
      <w:r w:rsidR="00A42371" w:rsidRPr="004A2D74">
        <w:rPr>
          <w:rFonts w:asciiTheme="minorHAnsi" w:hAnsiTheme="minorHAnsi" w:cstheme="minorHAnsi"/>
          <w:sz w:val="24"/>
          <w:szCs w:val="24"/>
        </w:rPr>
        <w:t>Rozwoju, Promocj</w:t>
      </w:r>
      <w:r w:rsidR="00E102B9" w:rsidRPr="004A2D74">
        <w:rPr>
          <w:rFonts w:asciiTheme="minorHAnsi" w:hAnsiTheme="minorHAnsi" w:cstheme="minorHAnsi"/>
          <w:sz w:val="24"/>
          <w:szCs w:val="24"/>
        </w:rPr>
        <w:t>i</w:t>
      </w:r>
      <w:r w:rsidR="00A2773E" w:rsidRPr="004A2D74">
        <w:rPr>
          <w:rFonts w:asciiTheme="minorHAnsi" w:hAnsiTheme="minorHAnsi" w:cstheme="minorHAnsi"/>
          <w:sz w:val="24"/>
          <w:szCs w:val="24"/>
        </w:rPr>
        <w:t xml:space="preserve"> </w:t>
      </w:r>
      <w:r w:rsidR="00836A7D" w:rsidRPr="004A2D74">
        <w:rPr>
          <w:rFonts w:asciiTheme="minorHAnsi" w:hAnsiTheme="minorHAnsi" w:cstheme="minorHAnsi"/>
          <w:sz w:val="24"/>
          <w:szCs w:val="24"/>
        </w:rPr>
        <w:t>i </w:t>
      </w:r>
      <w:r w:rsidR="009A034F" w:rsidRPr="004A2D74">
        <w:rPr>
          <w:rFonts w:asciiTheme="minorHAnsi" w:hAnsiTheme="minorHAnsi" w:cstheme="minorHAnsi"/>
          <w:sz w:val="24"/>
          <w:szCs w:val="24"/>
        </w:rPr>
        <w:t>Zagospodarowania Przestrzennego</w:t>
      </w:r>
      <w:r w:rsidR="00D25E7E" w:rsidRPr="004A2D74">
        <w:rPr>
          <w:rFonts w:asciiTheme="minorHAnsi" w:hAnsiTheme="minorHAnsi" w:cstheme="minorHAnsi"/>
          <w:sz w:val="24"/>
          <w:szCs w:val="24"/>
        </w:rPr>
        <w:t xml:space="preserve"> Urzędu Gminy w Nowej Rudzie</w:t>
      </w:r>
      <w:r w:rsidR="00836A7D" w:rsidRPr="004A2D74">
        <w:rPr>
          <w:rFonts w:asciiTheme="minorHAnsi" w:hAnsiTheme="minorHAnsi" w:cstheme="minorHAnsi"/>
          <w:sz w:val="24"/>
          <w:szCs w:val="24"/>
        </w:rPr>
        <w:t>, przy ul. </w:t>
      </w:r>
      <w:r w:rsidR="00246C30" w:rsidRPr="004A2D74">
        <w:rPr>
          <w:rFonts w:asciiTheme="minorHAnsi" w:hAnsiTheme="minorHAnsi" w:cstheme="minorHAnsi"/>
          <w:sz w:val="24"/>
          <w:szCs w:val="24"/>
        </w:rPr>
        <w:t xml:space="preserve">Niepodległości </w:t>
      </w:r>
      <w:r w:rsidR="00A42371" w:rsidRPr="004A2D74">
        <w:rPr>
          <w:rFonts w:asciiTheme="minorHAnsi" w:hAnsiTheme="minorHAnsi" w:cstheme="minorHAnsi"/>
          <w:sz w:val="24"/>
          <w:szCs w:val="24"/>
        </w:rPr>
        <w:t>2</w:t>
      </w:r>
      <w:r w:rsidR="00246C30" w:rsidRPr="004A2D74">
        <w:rPr>
          <w:rFonts w:asciiTheme="minorHAnsi" w:hAnsiTheme="minorHAnsi" w:cstheme="minorHAnsi"/>
          <w:sz w:val="24"/>
          <w:szCs w:val="24"/>
        </w:rPr>
        <w:t>,</w:t>
      </w:r>
      <w:r w:rsidR="00836A7D" w:rsidRPr="004A2D74">
        <w:rPr>
          <w:rFonts w:asciiTheme="minorHAnsi" w:hAnsiTheme="minorHAnsi" w:cstheme="minorHAnsi"/>
          <w:sz w:val="24"/>
          <w:szCs w:val="24"/>
        </w:rPr>
        <w:t xml:space="preserve"> </w:t>
      </w:r>
      <w:r w:rsidR="00246C30" w:rsidRPr="004A2D74">
        <w:rPr>
          <w:rFonts w:asciiTheme="minorHAnsi" w:hAnsiTheme="minorHAnsi" w:cstheme="minorHAnsi"/>
          <w:sz w:val="24"/>
          <w:szCs w:val="24"/>
        </w:rPr>
        <w:t>57-</w:t>
      </w:r>
      <w:r w:rsidR="00A2773E" w:rsidRPr="004A2D74">
        <w:rPr>
          <w:rFonts w:asciiTheme="minorHAnsi" w:hAnsiTheme="minorHAnsi" w:cstheme="minorHAnsi"/>
          <w:sz w:val="24"/>
          <w:szCs w:val="24"/>
        </w:rPr>
        <w:t>400 Nowa Ruda</w:t>
      </w:r>
      <w:r w:rsidRPr="004A2D74">
        <w:rPr>
          <w:rFonts w:asciiTheme="minorHAnsi" w:hAnsiTheme="minorHAnsi" w:cstheme="minorHAnsi"/>
          <w:sz w:val="24"/>
          <w:szCs w:val="24"/>
        </w:rPr>
        <w:t>,</w:t>
      </w:r>
      <w:r w:rsidR="00836A7D" w:rsidRPr="004A2D74">
        <w:rPr>
          <w:rFonts w:asciiTheme="minorHAnsi" w:hAnsiTheme="minorHAnsi" w:cstheme="minorHAnsi"/>
          <w:sz w:val="24"/>
          <w:szCs w:val="24"/>
        </w:rPr>
        <w:t xml:space="preserve"> </w:t>
      </w:r>
      <w:r w:rsidR="00F53E0B">
        <w:rPr>
          <w:rFonts w:asciiTheme="minorHAnsi" w:hAnsiTheme="minorHAnsi" w:cstheme="minorHAnsi"/>
          <w:sz w:val="24"/>
          <w:szCs w:val="24"/>
        </w:rPr>
        <w:t>t</w:t>
      </w:r>
      <w:r w:rsidR="00836A7D" w:rsidRPr="004A2D74">
        <w:rPr>
          <w:rFonts w:asciiTheme="minorHAnsi" w:hAnsiTheme="minorHAnsi" w:cstheme="minorHAnsi"/>
          <w:sz w:val="24"/>
          <w:szCs w:val="24"/>
        </w:rPr>
        <w:t>el. 74 872 09 28</w:t>
      </w:r>
      <w:r w:rsidRPr="004A2D74">
        <w:rPr>
          <w:rFonts w:asciiTheme="minorHAnsi" w:hAnsiTheme="minorHAnsi" w:cstheme="minorHAnsi"/>
          <w:sz w:val="24"/>
          <w:szCs w:val="24"/>
        </w:rPr>
        <w:t xml:space="preserve"> w</w:t>
      </w:r>
      <w:r w:rsidR="00F53E0B">
        <w:rPr>
          <w:rFonts w:asciiTheme="minorHAnsi" w:hAnsiTheme="minorHAnsi" w:cstheme="minorHAnsi"/>
          <w:sz w:val="24"/>
          <w:szCs w:val="24"/>
        </w:rPr>
        <w:t> </w:t>
      </w:r>
      <w:r w:rsidRPr="004A2D74">
        <w:rPr>
          <w:rFonts w:asciiTheme="minorHAnsi" w:hAnsiTheme="minorHAnsi" w:cstheme="minorHAnsi"/>
          <w:sz w:val="24"/>
          <w:szCs w:val="24"/>
        </w:rPr>
        <w:t>terminie 14 dni od daty ukazania się niniejszego obwieszczenia.</w:t>
      </w:r>
    </w:p>
    <w:p w14:paraId="3A7008A2" w14:textId="7E916946" w:rsidR="00C04319" w:rsidRPr="004A2D74" w:rsidRDefault="004A2D74" w:rsidP="0075371E">
      <w:pPr>
        <w:spacing w:before="240" w:line="360" w:lineRule="auto"/>
        <w:ind w:left="3828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/</w:t>
      </w:r>
      <w:r w:rsidR="00445E31">
        <w:rPr>
          <w:rFonts w:asciiTheme="minorHAnsi" w:hAnsiTheme="minorHAnsi" w:cstheme="minorHAnsi"/>
          <w:sz w:val="24"/>
          <w:szCs w:val="24"/>
        </w:rPr>
        <w:t>Zastępca Wójta</w:t>
      </w:r>
      <w:r w:rsidR="0075371E">
        <w:rPr>
          <w:rFonts w:asciiTheme="minorHAnsi" w:hAnsiTheme="minorHAnsi" w:cstheme="minorHAnsi"/>
          <w:sz w:val="24"/>
          <w:szCs w:val="24"/>
        </w:rPr>
        <w:t xml:space="preserve"> Gminy Nowa Ruda</w:t>
      </w:r>
      <w:r>
        <w:rPr>
          <w:rFonts w:asciiTheme="minorHAnsi" w:hAnsiTheme="minorHAnsi" w:cstheme="minorHAnsi"/>
          <w:sz w:val="24"/>
          <w:szCs w:val="24"/>
        </w:rPr>
        <w:t xml:space="preserve"> – </w:t>
      </w:r>
      <w:r w:rsidR="0075371E">
        <w:rPr>
          <w:rFonts w:asciiTheme="minorHAnsi" w:hAnsiTheme="minorHAnsi" w:cstheme="minorHAnsi"/>
          <w:sz w:val="24"/>
          <w:szCs w:val="24"/>
        </w:rPr>
        <w:t>A</w:t>
      </w:r>
      <w:r w:rsidR="00445E31">
        <w:rPr>
          <w:rFonts w:asciiTheme="minorHAnsi" w:hAnsiTheme="minorHAnsi" w:cstheme="minorHAnsi"/>
          <w:sz w:val="24"/>
          <w:szCs w:val="24"/>
        </w:rPr>
        <w:t>nna Zawiślak</w:t>
      </w:r>
      <w:r>
        <w:rPr>
          <w:rFonts w:asciiTheme="minorHAnsi" w:hAnsiTheme="minorHAnsi" w:cstheme="minorHAnsi"/>
          <w:sz w:val="24"/>
          <w:szCs w:val="24"/>
        </w:rPr>
        <w:t>/</w:t>
      </w:r>
    </w:p>
    <w:sectPr w:rsidR="00C04319" w:rsidRPr="004A2D74" w:rsidSect="004A2D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4319"/>
    <w:rsid w:val="0000300E"/>
    <w:rsid w:val="00057120"/>
    <w:rsid w:val="0012418C"/>
    <w:rsid w:val="0015529F"/>
    <w:rsid w:val="00182DED"/>
    <w:rsid w:val="001B6003"/>
    <w:rsid w:val="00246C30"/>
    <w:rsid w:val="002C7813"/>
    <w:rsid w:val="002F0352"/>
    <w:rsid w:val="0030055D"/>
    <w:rsid w:val="00337350"/>
    <w:rsid w:val="004420A4"/>
    <w:rsid w:val="00445E31"/>
    <w:rsid w:val="004A2D74"/>
    <w:rsid w:val="004B4111"/>
    <w:rsid w:val="005143E3"/>
    <w:rsid w:val="00577603"/>
    <w:rsid w:val="00684281"/>
    <w:rsid w:val="006C5ED9"/>
    <w:rsid w:val="006F0532"/>
    <w:rsid w:val="006F37D2"/>
    <w:rsid w:val="00716A9B"/>
    <w:rsid w:val="00722F1F"/>
    <w:rsid w:val="0075371E"/>
    <w:rsid w:val="00781519"/>
    <w:rsid w:val="00805008"/>
    <w:rsid w:val="00813DBE"/>
    <w:rsid w:val="00836A7D"/>
    <w:rsid w:val="008A6491"/>
    <w:rsid w:val="008D4C93"/>
    <w:rsid w:val="008F5D3C"/>
    <w:rsid w:val="0096479D"/>
    <w:rsid w:val="009763E8"/>
    <w:rsid w:val="009900E5"/>
    <w:rsid w:val="009A034F"/>
    <w:rsid w:val="00A2773E"/>
    <w:rsid w:val="00A42371"/>
    <w:rsid w:val="00B21BA7"/>
    <w:rsid w:val="00B41994"/>
    <w:rsid w:val="00B46254"/>
    <w:rsid w:val="00B919FC"/>
    <w:rsid w:val="00BE2FCD"/>
    <w:rsid w:val="00C04319"/>
    <w:rsid w:val="00D25E7E"/>
    <w:rsid w:val="00D260C8"/>
    <w:rsid w:val="00DC7349"/>
    <w:rsid w:val="00E102B9"/>
    <w:rsid w:val="00EC287F"/>
    <w:rsid w:val="00F53E0B"/>
    <w:rsid w:val="00F82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81D427"/>
  <w15:chartTrackingRefBased/>
  <w15:docId w15:val="{31DE3D85-C8EE-4E4A-AA96-CBDA2B1BA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04319"/>
  </w:style>
  <w:style w:type="paragraph" w:styleId="Nagwek1">
    <w:name w:val="heading 1"/>
    <w:basedOn w:val="Normalny"/>
    <w:next w:val="Normalny"/>
    <w:link w:val="Nagwek1Znak"/>
    <w:qFormat/>
    <w:rsid w:val="00F8212D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qFormat/>
    <w:rsid w:val="00C04319"/>
    <w:pPr>
      <w:keepNext/>
      <w:jc w:val="center"/>
      <w:outlineLvl w:val="1"/>
    </w:pPr>
    <w:rPr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rsid w:val="00C04319"/>
    <w:rPr>
      <w:rFonts w:ascii="Tahoma" w:hAnsi="Tahoma"/>
      <w:sz w:val="16"/>
    </w:rPr>
  </w:style>
  <w:style w:type="paragraph" w:customStyle="1" w:styleId="WW-Tekstpodstawowy2">
    <w:name w:val="WW-Tekst podstawowy 2"/>
    <w:basedOn w:val="Normalny"/>
    <w:rsid w:val="00B41994"/>
    <w:pPr>
      <w:suppressAutoHyphens/>
      <w:jc w:val="both"/>
    </w:pPr>
    <w:rPr>
      <w:sz w:val="24"/>
    </w:rPr>
  </w:style>
  <w:style w:type="paragraph" w:styleId="NormalnyWeb">
    <w:name w:val="Normal (Web)"/>
    <w:basedOn w:val="Normalny"/>
    <w:uiPriority w:val="99"/>
    <w:unhideWhenUsed/>
    <w:rsid w:val="00A2773E"/>
    <w:pPr>
      <w:spacing w:before="100" w:beforeAutospacing="1" w:after="100" w:afterAutospacing="1"/>
    </w:pPr>
    <w:rPr>
      <w:sz w:val="24"/>
      <w:szCs w:val="24"/>
    </w:rPr>
  </w:style>
  <w:style w:type="character" w:customStyle="1" w:styleId="Nagwek1Znak">
    <w:name w:val="Nagłówek 1 Znak"/>
    <w:link w:val="Nagwek1"/>
    <w:rsid w:val="00F8212D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dolnego">
    <w:name w:val="footnote text"/>
    <w:basedOn w:val="Normalny"/>
    <w:link w:val="TekstprzypisudolnegoZnak"/>
    <w:rsid w:val="00F8212D"/>
    <w:pPr>
      <w:suppressAutoHyphens/>
    </w:pPr>
    <w:rPr>
      <w:lang w:val="x-none" w:eastAsia="ar-SA"/>
    </w:rPr>
  </w:style>
  <w:style w:type="character" w:customStyle="1" w:styleId="TekstprzypisudolnegoZnak">
    <w:name w:val="Tekst przypisu dolnego Znak"/>
    <w:link w:val="Tekstprzypisudolnego"/>
    <w:rsid w:val="00F8212D"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646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5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92D466-FCE0-4B3F-B97C-392D751C42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205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Pawel</dc:creator>
  <cp:keywords/>
  <cp:lastModifiedBy>Paweł</cp:lastModifiedBy>
  <cp:revision>9</cp:revision>
  <cp:lastPrinted>2021-11-25T13:08:00Z</cp:lastPrinted>
  <dcterms:created xsi:type="dcterms:W3CDTF">2020-10-28T08:30:00Z</dcterms:created>
  <dcterms:modified xsi:type="dcterms:W3CDTF">2021-11-25T13:08:00Z</dcterms:modified>
</cp:coreProperties>
</file>