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24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INFORMACJA O WYNIKU PRZETARGU</w:t>
      </w:r>
    </w:p>
    <w:p>
      <w:pPr>
        <w:pStyle w:val="Podtytu"/>
        <w:numPr>
          <w:ilvl w:val="0"/>
          <w:numId w:val="0"/>
        </w:numPr>
        <w:ind w:left="0" w:hanging="0"/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ogłoszonego Zarządzeniem Nr 525/21 Wójta Gminy Nowa Ruda z dnia 15 października 2021 roku w sprawie dzierżawy w drodze I ustnego przetargu nieograniczonego nieruchomości stanowiących własność Gminy Nowa Ruda</w:t>
      </w:r>
      <w:bookmarkStart w:id="0" w:name="_Hlk65135515"/>
      <w:bookmarkEnd w:id="0"/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 przetarg ustny nieograniczony odbył się w dniu 26 listopada 2021 r. w siedzibie Urzędu Gminy Nowa Ruda, ul. Niepodległości 2</w:t>
      </w:r>
    </w:p>
    <w:p>
      <w:pPr>
        <w:pStyle w:val="ListParagraph"/>
        <w:numPr>
          <w:ilvl w:val="0"/>
          <w:numId w:val="1"/>
        </w:numPr>
        <w:spacing w:before="0" w:after="12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Nieruchomość gruntowa w granicach części działki nr 583/24 o powierzchni 76,00 m</w:t>
      </w:r>
      <w:r>
        <w:rPr>
          <w:rFonts w:cs="Calibri" w:ascii="Calibri" w:hAnsi="Calibri" w:asciiTheme="minorHAnsi" w:cstheme="minorHAnsi" w:hAnsiTheme="minorHAnsi"/>
          <w:sz w:val="26"/>
          <w:szCs w:val="26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, położona we wsi Jugów, przeznaczona do dzierżawy na cele związane z prowadzeniem ogrodu przydomowego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dopuszczonych do przetargu – 1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niedopuszczonych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Miesięczna stawka wywoławcza czynszu za najem – 6,84 zł netto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Najwyższa stawka miesięcznego czynszu osiągniętego w przetargu – 17,00 zł netto + 23% VAT w kwocie 3,91 zł, tj. 20,91 zł brutto</w:t>
      </w:r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Osoba ustalona w przetargu jako dzierżawca nieruchomości – Ewelina Ralcewicz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Informację wywiesza się na tablicy ogłoszeń w siedzibie Urzędu Gminy Nowa Ruda ul. Niepodległości 2 oraz </w:t>
      </w:r>
      <w:r>
        <w:rPr>
          <w:rFonts w:eastAsia="Calibri" w:cs="Calibri" w:ascii="Calibri" w:hAnsi="Calibri" w:asciiTheme="minorHAnsi" w:cstheme="minorHAnsi" w:hAnsiTheme="minorHAnsi"/>
          <w:sz w:val="26"/>
          <w:szCs w:val="26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na okres 7 dni tj. od 06.12.2021 r. do 13.12.2021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360" w:after="360"/>
        <w:rPr>
          <w:rFonts w:ascii="Calibri" w:hAnsi="Calibri" w:eastAsia="Calibri" w:cs="Calibri" w:asciiTheme="minorHAnsi" w:cstheme="minorHAnsi" w:eastAsiaTheme="minorHAnsi" w:hAnsiTheme="minorHAnsi"/>
          <w:sz w:val="26"/>
          <w:szCs w:val="26"/>
          <w:lang w:eastAsia="en-US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6"/>
          <w:szCs w:val="26"/>
          <w:lang w:eastAsia="en-US"/>
        </w:rPr>
        <w:tab/>
        <w:t>/Anna Zawiślak – Zastępca Wójta/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character" w:styleId="PodtytuZnak" w:customStyle="1">
    <w:name w:val="Podtytuł Znak"/>
    <w:basedOn w:val="DefaultParagraphFont"/>
    <w:link w:val="Podtytu"/>
    <w:qFormat/>
    <w:rsid w:val="007c10f9"/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paragraph" w:styleId="Podtytu">
    <w:name w:val="Subtitle"/>
    <w:basedOn w:val="Normal"/>
    <w:next w:val="Normal"/>
    <w:link w:val="PodtytuZnak"/>
    <w:qFormat/>
    <w:rsid w:val="007c10f9"/>
    <w:pPr>
      <w:spacing w:before="0" w:after="160"/>
    </w:pPr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LibreOffice/7.1.4.2$Windows_X86_64 LibreOffice_project/a529a4fab45b75fefc5b6226684193eb000654f6</Application>
  <AppVersion>15.0000</AppVersion>
  <Pages>1</Pages>
  <Words>172</Words>
  <Characters>987</Characters>
  <CharactersWithSpaces>1154</CharactersWithSpaces>
  <Paragraphs>11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2021-12-06T10:00:00Z</dcterms:created>
  <dc:creator>Roginski</dc:creator>
  <dc:description/>
  <dc:language>pl-PL</dc:language>
  <cp:lastModifiedBy>Natalia</cp:lastModifiedBy>
  <cp:lastPrinted>2021-11-29T10:02:00Z</cp:lastPrinted>
  <dcterms:modified xsi:type="dcterms:W3CDTF">2021-12-06T10:00:00Z</dcterms:modified>
  <cp:revision>2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