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left="5812" w:hanging="0"/>
        <w:rPr>
          <w:sz w:val="24"/>
          <w:szCs w:val="24"/>
        </w:rPr>
      </w:pPr>
      <w:r>
        <w:rPr>
          <w:sz w:val="24"/>
          <w:szCs w:val="24"/>
        </w:rPr>
        <w:t>Nowa Ruda, 21 grudnia 2021 r.</w:t>
      </w:r>
    </w:p>
    <w:p>
      <w:pPr>
        <w:pStyle w:val="Normal"/>
        <w:spacing w:lineRule="auto" w:line="360"/>
        <w:rPr>
          <w:sz w:val="24"/>
          <w:szCs w:val="24"/>
        </w:rPr>
      </w:pPr>
      <w:r>
        <w:rPr>
          <w:sz w:val="24"/>
          <w:szCs w:val="24"/>
        </w:rPr>
        <w:t>RPZP.6220.8.2021</w:t>
      </w:r>
    </w:p>
    <w:p>
      <w:pPr>
        <w:pStyle w:val="Nagwek1"/>
        <w:spacing w:before="240" w:after="240"/>
        <w:rPr/>
      </w:pPr>
      <w:r>
        <w:rPr>
          <w:color w:val="auto"/>
        </w:rPr>
        <w:t>POSTANOWIENIE</w:t>
      </w:r>
    </w:p>
    <w:p>
      <w:pPr>
        <w:pStyle w:val="Normal"/>
        <w:spacing w:lineRule="auto" w:line="360" w:before="240" w:after="160"/>
        <w:rPr>
          <w:sz w:val="24"/>
          <w:szCs w:val="24"/>
        </w:rPr>
      </w:pPr>
      <w:r>
        <w:rPr>
          <w:sz w:val="24"/>
          <w:szCs w:val="24"/>
        </w:rPr>
        <w:t>Na podstawie art. 63 ust. 1 i 4, art. 65 ust. 3, art. 66 ustawy z dnia 3 października 2008 r. o udostępnianiu informacji o środowisku i jego ochronie, udziale społeczeństwa w ochronie środowiska oraz o ocenach oddziaływania na środowisko (Dz. U. z 2021 r., poz. 247 ze zm.), w związku z treścią § 3 ust. 1 pkt 54 lit. b Rozporządzenia Rady Ministrów z dnia 10 września 201 r. w sprawie przedsięwzięć mogących znacząco oddziaływać na środowisko (tj. Dz. U. z 2019 r., poz. 1839) w związku z treścią art. 123 ustawy z dnia 14 czerwca 1960 r. Kodeks postępowania administracyjnego (tj. Dz. U. 2021 poz. 735 ze zm.), po rozpoznaniu wniosku wnioskodawcy firmy PWB Sp. z o. o. sp. jawna oraz po zasięgnięciu opinii Regionalnego Dyrektora Ochrony Środowiska we Wrocławiu, Państwowego Gospodarstwa Wodnego Wody Polskie - Zarząd Zlewni w Nysie, Państwowego Powiatowego Inspektora Sanitarnego w Kłodzku</w:t>
      </w:r>
    </w:p>
    <w:p>
      <w:pPr>
        <w:pStyle w:val="Normal"/>
        <w:spacing w:lineRule="auto" w:line="360"/>
        <w:rPr>
          <w:b/>
          <w:b/>
          <w:bCs/>
          <w:sz w:val="24"/>
          <w:szCs w:val="24"/>
        </w:rPr>
      </w:pPr>
      <w:r>
        <w:rPr>
          <w:b/>
          <w:bCs/>
          <w:sz w:val="24"/>
          <w:szCs w:val="24"/>
        </w:rPr>
        <w:t>postanawiam</w:t>
      </w:r>
    </w:p>
    <w:p>
      <w:pPr>
        <w:pStyle w:val="Normal"/>
        <w:spacing w:lineRule="auto" w:line="360"/>
        <w:rPr>
          <w:sz w:val="24"/>
          <w:szCs w:val="24"/>
        </w:rPr>
      </w:pPr>
      <w:r>
        <w:rPr>
          <w:sz w:val="24"/>
          <w:szCs w:val="24"/>
        </w:rPr>
        <w:t>I.</w:t>
        <w:tab/>
        <w:t>stwierdzić obowiązek przeprowadzenia oceny oddziaływania na środowisko dla planowanego przedsięwzięcia polegającego na budowie dziesięciu elektrowni fotowoltaicznych o mocy do 1 MW każda na działkach nr 184/2, 184/3, 184/5, 196, obręb Wolibórz, Gmina Nowa Ruda;</w:t>
      </w:r>
    </w:p>
    <w:p>
      <w:pPr>
        <w:pStyle w:val="Normal"/>
        <w:spacing w:lineRule="auto" w:line="360" w:before="0" w:after="0"/>
        <w:rPr>
          <w:sz w:val="24"/>
          <w:szCs w:val="24"/>
        </w:rPr>
      </w:pPr>
      <w:r>
        <w:rPr>
          <w:sz w:val="24"/>
          <w:szCs w:val="24"/>
        </w:rPr>
        <w:t>II.</w:t>
        <w:tab/>
        <w:t>określić zakres raportu o oddziaływaniu przedsięwzięcia na środowisko, który powinien zostać sporządzony zgodnie z art. 66 ustawy z dnia 3 października 2008 r. o udostępnianiu informacji o środowisku i jego ochronie, udziale społeczeństwa w ochronie środowiska oraz o ocenach oddziaływania na środowisko (Dz. U. z 2021 r., poz. 247 ze zm.), ze szczególnym uwzględnieniem oddziaływania na:</w:t>
      </w:r>
    </w:p>
    <w:p>
      <w:pPr>
        <w:pStyle w:val="Normal"/>
        <w:spacing w:lineRule="auto" w:line="360" w:before="0" w:after="0"/>
        <w:rPr>
          <w:sz w:val="24"/>
          <w:szCs w:val="24"/>
        </w:rPr>
      </w:pPr>
      <w:r>
        <w:rPr>
          <w:sz w:val="24"/>
          <w:szCs w:val="24"/>
        </w:rPr>
        <w:t>1)</w:t>
        <w:tab/>
        <w:t>gatunki roślin i zwierząt chronionych na mocy Rozporządzeń Ministra Środowiska: z dnia 9 października 2014 r. w sprawie ochrony gatunkowej roślin (Dz. U. z 2014 r., poz. 1409) i z dnia 16 grudnia 2016 r. w sprawie ochrony gatunkowej zwierząt (Dz. U. z 2016r., poz. 2183 ze zm.),</w:t>
      </w:r>
    </w:p>
    <w:p>
      <w:pPr>
        <w:pStyle w:val="Normal"/>
        <w:spacing w:lineRule="auto" w:line="360" w:before="0" w:after="0"/>
        <w:rPr>
          <w:sz w:val="24"/>
          <w:szCs w:val="24"/>
        </w:rPr>
      </w:pPr>
      <w:r>
        <w:rPr>
          <w:sz w:val="24"/>
          <w:szCs w:val="24"/>
        </w:rPr>
        <w:t>2)</w:t>
        <w:tab/>
        <w:t>siedliska przyrodnicze wymienione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pPr>
        <w:pStyle w:val="Normal"/>
        <w:spacing w:lineRule="auto" w:line="360" w:before="0" w:after="0"/>
        <w:rPr>
          <w:sz w:val="24"/>
          <w:szCs w:val="24"/>
        </w:rPr>
      </w:pPr>
      <w:r>
        <w:rPr>
          <w:sz w:val="24"/>
          <w:szCs w:val="24"/>
        </w:rPr>
        <w:t>3)</w:t>
        <w:tab/>
        <w:t>różnorodność biologiczną oraz funkcjonowanie korytarzy ekologicznych i szlaków migracyjnych zwierząt,</w:t>
      </w:r>
    </w:p>
    <w:p>
      <w:pPr>
        <w:pStyle w:val="Normal"/>
        <w:spacing w:lineRule="auto" w:line="360"/>
        <w:rPr>
          <w:sz w:val="24"/>
          <w:szCs w:val="24"/>
        </w:rPr>
      </w:pPr>
      <w:r>
        <w:rPr>
          <w:sz w:val="24"/>
          <w:szCs w:val="24"/>
        </w:rPr>
        <w:t>4)</w:t>
        <w:tab/>
        <w:t>krajobraz.</w:t>
      </w:r>
    </w:p>
    <w:p>
      <w:pPr>
        <w:pStyle w:val="Normal"/>
        <w:spacing w:lineRule="auto" w:line="360"/>
        <w:rPr>
          <w:b/>
          <w:b/>
          <w:bCs/>
          <w:sz w:val="24"/>
          <w:szCs w:val="24"/>
        </w:rPr>
      </w:pPr>
      <w:r>
        <w:rPr>
          <w:b/>
          <w:bCs/>
          <w:sz w:val="24"/>
          <w:szCs w:val="24"/>
        </w:rPr>
        <w:t>UZASADNIENIE</w:t>
      </w:r>
    </w:p>
    <w:p>
      <w:pPr>
        <w:pStyle w:val="Normal"/>
        <w:spacing w:lineRule="auto" w:line="360"/>
        <w:rPr>
          <w:sz w:val="24"/>
          <w:szCs w:val="24"/>
        </w:rPr>
      </w:pPr>
      <w:r>
        <w:rPr>
          <w:sz w:val="24"/>
          <w:szCs w:val="24"/>
        </w:rPr>
        <w:t>W dniu 15 września 2021 r. do Urzędu Gminy Nowa Ruda wpłynął wniosek firmy PWB Sp. z o. o. sp. jawna, w sprawie wydania decyzji o środowiskowych uwarunkowaniach dla przedsięwzięcia polegającego na budowie dziesięciu elektrowni fotowoltaicznych o mocy do 1 MW każda na działkach nr 184/2, 184/3, 184/5, 196, obręb Wolibórz, Gmina Nowa Ruda.</w:t>
      </w:r>
    </w:p>
    <w:p>
      <w:pPr>
        <w:pStyle w:val="Normal"/>
        <w:spacing w:lineRule="auto" w:line="360"/>
        <w:rPr>
          <w:sz w:val="24"/>
          <w:szCs w:val="24"/>
        </w:rPr>
      </w:pPr>
      <w:r>
        <w:rPr>
          <w:sz w:val="24"/>
          <w:szCs w:val="24"/>
        </w:rPr>
        <w:t>Biorąc pod uwagę treść złożonych materiałów, a w szczególności karty informacyjnej przedsięwzięcia sporządzonej 10.09.2021 r. w Poznaniu, przez Pana Remigiusza Nowickiego, należało stwierdzić, że wnioskowana inwestycja będzie polegać na budowie dziesięciu elektrowni fotowoltaicznych o mocy do 1 MW każda wraz z niezbędną infrastrukturą techniczną, na obszarze około 14,4 ha.</w:t>
      </w:r>
    </w:p>
    <w:p>
      <w:pPr>
        <w:pStyle w:val="Normal"/>
        <w:spacing w:lineRule="auto" w:line="360"/>
        <w:rPr>
          <w:sz w:val="24"/>
          <w:szCs w:val="24"/>
        </w:rPr>
      </w:pPr>
      <w:r>
        <w:rPr>
          <w:sz w:val="24"/>
          <w:szCs w:val="24"/>
        </w:rPr>
        <w:t xml:space="preserve">Odnosząc się do warunków usytuowania przedsięwzięcia w odniesieniu do rodzaju terenów sąsiednich ustalono, na podstawie przedłożonych materiałów, że otoczenie terenu przedsięwzięcia stanowią tereny rolnicze. Dotychczas teren przedsięwzięcia wykorzystywany jako tereny rolne – oznaczone w ewidencji gruntów jako grunty orne i łąki – klasa IV i V. Najbliższe tereny chronione akustycznie znajdują się w odległości około 100 m od planowanej inwestycji. Dodatkowo teren planowanego przedsięwzięcia nie jest objęta miejscowym planem zagospodarowania przestrzennego. </w:t>
      </w:r>
    </w:p>
    <w:p>
      <w:pPr>
        <w:pStyle w:val="Normal"/>
        <w:spacing w:lineRule="auto" w:line="360"/>
        <w:rPr>
          <w:sz w:val="24"/>
          <w:szCs w:val="24"/>
        </w:rPr>
      </w:pPr>
      <w:r>
        <w:rPr>
          <w:sz w:val="24"/>
          <w:szCs w:val="24"/>
        </w:rPr>
        <w:t>Na postawie złożonego wniosku, a w szczególności zgodnie z treścią dołączonej karty informacyjnej przedsięwzięcia należało stwierdzić, że wnioskowana inwestycja zgodnie z treścią § 3 ust. 1 pkt 54 lit. b Rozporządzenia Rady Ministrów z dnia 10 września 2019 r. w sprawie przedsięwzięć mogących znacząco oddziaływać na środowisko stanowi przedsięwzięcie mogące potencjalnie znacząco oddziaływać na środowisko. Zgodnie zatem z art. 71 ust. 2 pkt 2 ustawy z dnia 3 października 2008 r. o udostępnianiu informacji o środowisku i jego ochronie, udziale społeczeństwa w ochronie środowiska oraz o ocenach oddziaływania na środowisko planowane przedsięwzięcie wymaga uzyskania decyzji o środowiskowych uwarunkowaniach. Wobec treści art. 75 ust. 1 pkt 4 ustawy, organem właściwym do wydania decyzji o środowiskowych uwarunkowaniach jest Wójt Gminy Nowa Ruda.</w:t>
      </w:r>
    </w:p>
    <w:p>
      <w:pPr>
        <w:pStyle w:val="Normal"/>
        <w:spacing w:lineRule="auto" w:line="360"/>
        <w:rPr>
          <w:sz w:val="24"/>
          <w:szCs w:val="24"/>
        </w:rPr>
      </w:pPr>
      <w:r>
        <w:rPr>
          <w:sz w:val="24"/>
          <w:szCs w:val="24"/>
        </w:rPr>
        <w:t xml:space="preserve">W związku z powyższym Wójt Gminy Nowa Ruda pismem znak: RPZP.6220.8.2021 z dnia 15 października 2021 r. zawiadomił strony o wszczęciu postępowania w sprawie wydania decyzji o środowiskowych uwarunkowaniach dla wnioskowanego przedsięwzięcia informując o możliwości zapoznania się - osobiście lub przez pełnomocnika - z aktami sprawy. </w:t>
      </w:r>
    </w:p>
    <w:p>
      <w:pPr>
        <w:pStyle w:val="Normal"/>
        <w:spacing w:lineRule="auto" w:line="360"/>
        <w:rPr>
          <w:sz w:val="24"/>
          <w:szCs w:val="24"/>
        </w:rPr>
      </w:pPr>
      <w:r>
        <w:rPr>
          <w:sz w:val="24"/>
          <w:szCs w:val="24"/>
        </w:rPr>
        <w:t xml:space="preserve">W toku prowadzonego postępowania, na podstawie art. 64 ust. 1 ustawy z dnia 3 października 2008 r. o udostępnianiu informacji o środowisku i jego ochronie, udziale społeczeństwa w ochronie środowiska oraz o ocenach oddziaływania na środowisko, przekazując w załączeniu wniosek o wydanie decyzji wraz z kartą informacyjną przedsięwzięcia, Wójt Gminy Nowa Ruda wystąpił do Regionalnego Dyrektora Ochrony Środowiska we Wrocławiu, Państwowego Gospodarstwa Wodnego Wody Polskie - Zarząd Zlewni w Nysie oraz Państwowego Powiatowego Inspektora Sanitarnego w Kłodzku o wydanie opinii co do potrzeby przeprowadzenia oceny oddziaływania przedsięwzięcia na środowisko, a w przypadku stwierdzenia takiej potrzeby, co do zakresu raportu o oddziaływaniu na środowisko wnioskowanego przedsięwzięcia. </w:t>
      </w:r>
    </w:p>
    <w:p>
      <w:pPr>
        <w:pStyle w:val="Normal"/>
        <w:spacing w:lineRule="auto" w:line="360"/>
        <w:rPr>
          <w:sz w:val="24"/>
          <w:szCs w:val="24"/>
        </w:rPr>
      </w:pPr>
      <w:r>
        <w:rPr>
          <w:sz w:val="24"/>
          <w:szCs w:val="24"/>
        </w:rPr>
        <w:t>Dnia 19 listopada 2021 r. do Wójta Gminy Nowa Ruda wpłynęła opinia Państwowego Gospodarstwa Wodnego Wody Polskie Zarząd Zlewni w Nysie, znak: WR.ZZŚ.4.435.155.2021.JP z dnia 15 listopada 2021 r., w której ustalono, że nie zachodzi potrzeba przeprowadzenia oceny oddziaływania przedsięwzięcia na środowisko oraz wskazuje na konieczność określenia w decyzji o środowiskowych uwarunkowaniach następujących wymagań:</w:t>
      </w:r>
    </w:p>
    <w:p>
      <w:pPr>
        <w:pStyle w:val="Normal"/>
        <w:spacing w:lineRule="auto" w:line="360"/>
        <w:rPr>
          <w:sz w:val="24"/>
          <w:szCs w:val="24"/>
        </w:rPr>
      </w:pPr>
      <w:r>
        <w:rPr>
          <w:sz w:val="24"/>
          <w:szCs w:val="24"/>
        </w:rPr>
        <w:t>•</w:t>
      </w:r>
      <w:r>
        <w:rPr>
          <w:sz w:val="24"/>
          <w:szCs w:val="24"/>
        </w:rPr>
        <w:tab/>
        <w:t>w trakcie realizacji przedsięwzięcia bazę sprzętową należy usytuować na utwardzonym i szczelnym podłożu;</w:t>
      </w:r>
    </w:p>
    <w:p>
      <w:pPr>
        <w:pStyle w:val="Normal"/>
        <w:spacing w:lineRule="auto" w:line="360"/>
        <w:rPr>
          <w:sz w:val="24"/>
          <w:szCs w:val="24"/>
        </w:rPr>
      </w:pPr>
      <w:r>
        <w:rPr>
          <w:sz w:val="24"/>
          <w:szCs w:val="24"/>
        </w:rPr>
        <w:t>•</w:t>
      </w:r>
      <w:r>
        <w:rPr>
          <w:sz w:val="24"/>
          <w:szCs w:val="24"/>
        </w:rPr>
        <w:tab/>
        <w:t>w przypadku skażenia gruntu substancjami ropopochodnymi, należy niezwłocznie zastosować sorbent oraz usunąć skażoną warstwę gruntu, a teren przywrócić do stanu pierwotnego.</w:t>
      </w:r>
    </w:p>
    <w:p>
      <w:pPr>
        <w:pStyle w:val="Normal"/>
        <w:spacing w:lineRule="auto" w:line="360"/>
        <w:rPr>
          <w:sz w:val="24"/>
          <w:szCs w:val="24"/>
        </w:rPr>
      </w:pPr>
      <w:r>
        <w:rPr>
          <w:sz w:val="24"/>
          <w:szCs w:val="24"/>
        </w:rPr>
        <w:t>W dniu 09 listopada 2021 r. do Wójta Gminy Nowa Ruda wpłynęła opinia Państwowego Powiatowego Inspektora Sanitarnego w Kłodzku z dnia 05 listopada 2021 r., znak: NS.ZNS.9022.7.10.2021.AZ, w której organ wyraził opinię, że dla planowanego przedsięwzięcia istnieje potrzeba przeprowadzenia oceny oddziaływania na środowisko. Organ jednocześnie określił zakres raportu, który powinien być sporządzony zgodnie z art. 66 ustawy.</w:t>
      </w:r>
    </w:p>
    <w:p>
      <w:pPr>
        <w:pStyle w:val="Normal"/>
        <w:spacing w:lineRule="auto" w:line="360" w:before="0" w:after="0"/>
        <w:rPr>
          <w:sz w:val="24"/>
          <w:szCs w:val="24"/>
        </w:rPr>
      </w:pPr>
      <w:r>
        <w:rPr>
          <w:sz w:val="24"/>
          <w:szCs w:val="24"/>
        </w:rPr>
        <w:t>W toku prowadzonego postępowania w sprawie wydania decyzji o środowiskowych uwarunkowaniach, dnia 13 grudnia 2021 r. do Wójta Gminy Nowa Ruda wpłynęła opinia Regionalnego Dyrektora Ochrony Środowiska we Wrocławiu, znak: WOOŚ.4220.724.2021.ASA.1, w której organ także wskazał konieczność przeprowadzenia oceny oddziaływania na środowisko. Organ jednocześnie określił zakres raportu, który powinien być sporządzony zgodnie z art. 66 ustawy, a ponadto zawierać analizę poniższych zagadnień:</w:t>
      </w:r>
    </w:p>
    <w:p>
      <w:pPr>
        <w:pStyle w:val="Normal"/>
        <w:spacing w:lineRule="auto" w:line="360" w:before="0" w:after="0"/>
        <w:rPr>
          <w:sz w:val="24"/>
          <w:szCs w:val="24"/>
        </w:rPr>
      </w:pPr>
      <w:r>
        <w:rPr>
          <w:sz w:val="24"/>
          <w:szCs w:val="24"/>
        </w:rPr>
        <w:t>1)</w:t>
        <w:tab/>
        <w:t>gatunki roślin i zwierząt chronionych na mocy Rozporządzeń Ministra Środowiska: z dnia 9 października 2014 r. w sprawie ochrony gatunkowej roślin (Dz. U. z 2014 r., poz. 1409) i z dnia 16 grudnia 2016 r. w sprawie ochrony gatunkowej zwierząt (Dz. U. z 2016r., poz. 2183 ze zm.),</w:t>
      </w:r>
    </w:p>
    <w:p>
      <w:pPr>
        <w:pStyle w:val="Normal"/>
        <w:spacing w:lineRule="auto" w:line="360" w:before="0" w:after="0"/>
        <w:rPr>
          <w:sz w:val="24"/>
          <w:szCs w:val="24"/>
        </w:rPr>
      </w:pPr>
      <w:r>
        <w:rPr>
          <w:sz w:val="24"/>
          <w:szCs w:val="24"/>
        </w:rPr>
        <w:t>2)</w:t>
        <w:tab/>
        <w:t>siedliska przyrodnicze wymienione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pPr>
        <w:pStyle w:val="Normal"/>
        <w:spacing w:lineRule="auto" w:line="360" w:before="0" w:after="0"/>
        <w:rPr>
          <w:sz w:val="24"/>
          <w:szCs w:val="24"/>
        </w:rPr>
      </w:pPr>
      <w:r>
        <w:rPr>
          <w:sz w:val="24"/>
          <w:szCs w:val="24"/>
        </w:rPr>
        <w:t>3)</w:t>
        <w:tab/>
        <w:t>różnorodność biologiczną oraz funkcjonowanie korytarzy ekologicznych i szlaków migracyjnych zwierząt,</w:t>
      </w:r>
    </w:p>
    <w:p>
      <w:pPr>
        <w:pStyle w:val="Normal"/>
        <w:spacing w:lineRule="auto" w:line="360"/>
        <w:rPr>
          <w:sz w:val="24"/>
          <w:szCs w:val="24"/>
        </w:rPr>
      </w:pPr>
      <w:r>
        <w:rPr>
          <w:sz w:val="24"/>
          <w:szCs w:val="24"/>
        </w:rPr>
        <w:t>4)</w:t>
        <w:tab/>
        <w:t>krajobraz.</w:t>
      </w:r>
    </w:p>
    <w:p>
      <w:pPr>
        <w:pStyle w:val="Normal"/>
        <w:spacing w:lineRule="auto" w:line="360" w:before="0" w:after="0"/>
        <w:rPr>
          <w:sz w:val="24"/>
          <w:szCs w:val="24"/>
        </w:rPr>
      </w:pPr>
      <w:r>
        <w:rPr>
          <w:sz w:val="24"/>
          <w:szCs w:val="24"/>
        </w:rPr>
        <w:t>Uzasadniając swoje stanowisko Regionalny Dyrektor Ochrony Środowiska we Wrocławiu podkreślił, iż na etapie budowy farmy fotowoltaicznej wystąpi okresowo emisja hałasu oraz zanieczyszczeń gazowych, związana z pracą silników sprzętu budowlanego oraz ruchem samochodów transportowych.</w:t>
      </w:r>
    </w:p>
    <w:p>
      <w:pPr>
        <w:pStyle w:val="Normal"/>
        <w:spacing w:lineRule="auto" w:line="360" w:before="0" w:after="0"/>
        <w:rPr>
          <w:sz w:val="24"/>
          <w:szCs w:val="24"/>
        </w:rPr>
      </w:pPr>
      <w:r>
        <w:rPr>
          <w:sz w:val="24"/>
          <w:szCs w:val="24"/>
        </w:rPr>
        <w:t>Dodatkowo w zakresie aspektów przyrodniczych stwierdzono, że w zasięgu oddziaływania planowanego przedsięwzięcia nie występują obszary leśne, obszary przylegające do jezior, obszary wodno- błotne i inne obszary o płytkim zaleganiu wód podziemnych, w tym siedliska łęgowe i ujścia rzek. Najbliżej położone obszary chronione: obszar mający znaczenie dla Wspólnoty Ostoja Nietoperzy Gór Sowich PLH020071 i Park Krajobrazowy Gór Sowich znajdują się w odległości około 500 m, a najbliższy Obszar Specjalnej Ochrony ptaków Góry Stołowe PLB020006 zlokalizowany jest w odległości około 12 km. W zasięgu oddziaływania planowanego przedsięwzięcia nie znajdują się korytarze ekologiczne. Przedsięwzięcie zlokalizowane będzie w obszarze górskim.</w:t>
      </w:r>
    </w:p>
    <w:p>
      <w:pPr>
        <w:pStyle w:val="Normal"/>
        <w:spacing w:lineRule="auto" w:line="360" w:before="0" w:after="0"/>
        <w:rPr>
          <w:sz w:val="24"/>
          <w:szCs w:val="24"/>
        </w:rPr>
      </w:pPr>
      <w:r>
        <w:rPr>
          <w:sz w:val="24"/>
          <w:szCs w:val="24"/>
        </w:rPr>
        <w:t>Realizacja inwestycji wiązać będzie się ze zmianą sposobu wykorzystania terenu, który obecnie stanowi użytki rolne pozbawione zabudowy oraz elementów infrastruktury, dzięki czemu możliwe jest spontaniczne wkraczanie roślinności. Ponadto obszar planowanej inwestycji może być wykorzystywany przez zwierzęta w trakcie lokalnych i ponadlokalnych migracji albo jako miejsce bytowania (w tym żerowania), w szczególności przez ptaki — praktycznie wszystkie gatunki ptaków występujące na terenie Polski objęte są ochroną na mocy rozporządzenia Ministra Środowiska z dnia 16 grudnia 2016 r. w sprawie ochrony gatunkowej zwierząt. Co w przyszłości może skutkować zmianą warunków bytowania, a zarazem może negatywnie oddziaływać na lokalne środowisko przyrodnicze. Dodatkowo skutkiem realizacji przedsięwzięcia będzie wykonanie ogrodzenia i fragmentacja terenów otwartych, co może wpływać na dostępność żerowisk dla średnich i dużych zwierząt oraz zakłócać lokalne migracje.</w:t>
      </w:r>
    </w:p>
    <w:p>
      <w:pPr>
        <w:pStyle w:val="Normal"/>
        <w:spacing w:lineRule="auto" w:line="360"/>
        <w:rPr>
          <w:sz w:val="24"/>
          <w:szCs w:val="24"/>
        </w:rPr>
      </w:pPr>
      <w:r>
        <w:rPr>
          <w:sz w:val="24"/>
          <w:szCs w:val="24"/>
        </w:rPr>
        <w:t>Należy także zaznaczyć, że z uwagi na skumulowany wpływ przedmiotowej elektrowni i planowanych do realizacji elektrowni słonecznych w obrębie Wolibórz, przedmiotowa inwestycja może negatywnie wpływać na walory krajobrazowe, zatem konieczne może być zastosowanie działań ograniczających wpływ na ten element środowiska przyrodniczego poprzez ograniczenie postrzegania farmy w przestrzeni. Mając na uwadze powyższe, w szczególności uwzględniając lokalizację i skumulowane oddziaływanie przedsięwzięcia z innymi tego typu przedsięwzięciami, dla przedmiotowej inwestycji konieczne jest przeprowadzenie oceny oddziaływania na środowisko.</w:t>
      </w:r>
    </w:p>
    <w:p>
      <w:pPr>
        <w:pStyle w:val="Normal"/>
        <w:spacing w:lineRule="auto" w:line="360"/>
        <w:rPr>
          <w:sz w:val="24"/>
          <w:szCs w:val="24"/>
        </w:rPr>
      </w:pPr>
      <w:r>
        <w:rPr>
          <w:sz w:val="24"/>
          <w:szCs w:val="24"/>
        </w:rPr>
        <w:t>Zgodnie z art. 63 ust. 1 ustawy o udostępnianiu informacji o środowisku i jego ochronie, udziale społeczeństwa w ochronie środowiska oraz o ocenach oddziaływania na środowisko, obowiązek przeprowadzenia oceny oddziaływania przedsięwzięcia na środowisko dla planowanego przedsięwzięcia mogącego potencjalnie znacząco oddziaływać na środowisko stwierdza, w drodze postanowienia, organ właściwy do wydania decyzji o środowiskowych uwarunkowaniach, uwzględniając łącznie następujące kryteria: rodzaj i charakterystykę przedsięwzięcia, usytuowanie przedsięwzięcia, z uwzględnieniem możliwego zagrożenia dla środowiska oraz rodzaj, cechy i skalę możliwego oddziaływania. Jednocześnie przepis § 3 ust. 1 pkt 54 lit. b Rozporządzenia Rady Ministrów z dnia 10 września 2019 r. w sprawie przedsięwzięć mogących znacząco oddziaływać na środowisko (tj. Dz. U. z 2019 r., poz. 1839) zalicza przedsięwzięcie w postaci zabudowy systemami fotowoltaicznymi o powierzchni przekraczającej 1 ha do kategorii przedsięwzięć potencjalnie znacząco oddziałujących na środowisko.</w:t>
      </w:r>
    </w:p>
    <w:p>
      <w:pPr>
        <w:pStyle w:val="Normal"/>
        <w:spacing w:lineRule="auto" w:line="360"/>
        <w:rPr>
          <w:sz w:val="24"/>
          <w:szCs w:val="24"/>
        </w:rPr>
      </w:pPr>
      <w:r>
        <w:rPr>
          <w:sz w:val="24"/>
          <w:szCs w:val="24"/>
        </w:rPr>
        <w:t>W związku z powyższym Wójt Gminy Nowa Ruda, uwzględniając łącznie kryteria wskazane w art. 63 ust. 1 ustawy oraz po zapoznaniu się ze stanowiskami organów opiniujących, uznał za konieczne przeprowadzenie oceny oddziaływania przedsięwzięcia na środowisko i określił zakres raportu. Raport winien w całości uwzględniać wymogi art. 66 ustawy z dnia 3 października 2008 r. o udostępnianiu informacji o środowisku i jego ochronie, udziale społeczeństwa w ochronie środowiska oraz o ocenach oddziaływania na środowisko, jak również winien zawierać szczegółową analizę zagadnień wskazanych w opinii Regionalnego Dyrektora Ochrony Środowiska we Wrocławiu.</w:t>
      </w:r>
    </w:p>
    <w:p>
      <w:pPr>
        <w:pStyle w:val="Normal"/>
        <w:spacing w:lineRule="auto" w:line="360"/>
        <w:rPr>
          <w:sz w:val="24"/>
          <w:szCs w:val="24"/>
        </w:rPr>
      </w:pPr>
      <w:r>
        <w:rPr>
          <w:sz w:val="24"/>
          <w:szCs w:val="24"/>
        </w:rPr>
        <w:t xml:space="preserve">Lokalizacja siedlisk przyrodniczych i stanowisk gatunków chronionych powinna zostać stwierdzona na podstawie inwentaryzacji przyrodniczej wykonanej przez odpowiednich specjalistów w okresie wegetacji roślin i aktywności zwierząt. Analiza wpływu przedsięwzięcia na środowisko przyrodnicze winna obejmować etap jego realizacji i eksploatacji oraz oddziaływania skumulowane z innymi inwestycjami, w tym zwłaszcza inwestycjami polegającymi na budowie obiektów fotowoltaicznych w promieniu do 5 km (a przede wszystkim w obrębie Wolibórz i Przygórze). </w:t>
      </w:r>
    </w:p>
    <w:p>
      <w:pPr>
        <w:pStyle w:val="Normal"/>
        <w:spacing w:lineRule="auto" w:line="360"/>
        <w:rPr>
          <w:sz w:val="24"/>
          <w:szCs w:val="24"/>
        </w:rPr>
      </w:pPr>
      <w:r>
        <w:rPr>
          <w:sz w:val="24"/>
          <w:szCs w:val="24"/>
        </w:rPr>
        <w:t>Biorąc pod uwagę powyższe orzeczono jak w sentencji.</w:t>
      </w:r>
    </w:p>
    <w:p>
      <w:pPr>
        <w:pStyle w:val="Normal"/>
        <w:spacing w:lineRule="auto" w:line="360"/>
        <w:rPr>
          <w:b/>
          <w:b/>
          <w:bCs/>
          <w:sz w:val="24"/>
          <w:szCs w:val="24"/>
        </w:rPr>
      </w:pPr>
      <w:r>
        <w:rPr>
          <w:b/>
          <w:bCs/>
          <w:sz w:val="24"/>
          <w:szCs w:val="24"/>
        </w:rPr>
        <w:t>POUCZENIE</w:t>
      </w:r>
    </w:p>
    <w:p>
      <w:pPr>
        <w:pStyle w:val="Normal"/>
        <w:spacing w:lineRule="auto" w:line="360"/>
        <w:rPr>
          <w:sz w:val="24"/>
          <w:szCs w:val="24"/>
        </w:rPr>
      </w:pPr>
      <w:r>
        <w:rPr>
          <w:sz w:val="24"/>
          <w:szCs w:val="24"/>
        </w:rPr>
        <w:t>Na niniejsze postanowienie przysługuje stronom zażalenie za pośrednictwem Wójta Gminy Nowa Ruda do Samorządowego Kolegium Odwoławczego w Wałbrzychu w terminie 7 dni od dnia jego odbioru. Doręczenie uważa się za dokonane po upływie 14 dni od dnia publicznego ogłoszenia.</w:t>
      </w:r>
    </w:p>
    <w:p>
      <w:pPr>
        <w:pStyle w:val="Normal"/>
        <w:spacing w:lineRule="auto" w:line="360" w:before="0" w:after="160"/>
        <w:ind w:left="3969" w:hanging="0"/>
        <w:rPr>
          <w:sz w:val="24"/>
          <w:szCs w:val="24"/>
        </w:rPr>
      </w:pPr>
      <w:r>
        <w:rPr>
          <w:sz w:val="24"/>
          <w:szCs w:val="24"/>
        </w:rPr>
        <w:t>/Wójt Gminy Nowa Ruda – Adrianna Mierzejewska/</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Liberation Sans">
    <w:altName w:val="Arial"/>
    <w:charset w:val="ee"/>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next w:val="Normal"/>
    <w:link w:val="Nagwek1Znak"/>
    <w:uiPriority w:val="9"/>
    <w:qFormat/>
    <w:rsid w:val="00b93524"/>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9"/>
    <w:qFormat/>
    <w:rsid w:val="00b93524"/>
    <w:rPr>
      <w:rFonts w:ascii="Calibri Light" w:hAnsi="Calibri Light" w:eastAsia="" w:cs="" w:asciiTheme="majorHAnsi" w:cstheme="majorBidi" w:eastAsiaTheme="majorEastAsia" w:hAnsiTheme="majorHAnsi"/>
      <w:color w:val="2F5496" w:themeColor="accent1" w:themeShade="bf"/>
      <w:sz w:val="32"/>
      <w:szCs w:val="32"/>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LibreOffice/7.1.4.2$Windows_X86_64 LibreOffice_project/a529a4fab45b75fefc5b6226684193eb000654f6</Application>
  <AppVersion>15.0000</AppVersion>
  <Pages>6</Pages>
  <Words>1785</Words>
  <Characters>11411</Characters>
  <CharactersWithSpaces>13166</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2021-12-21T14:44:00Z</dcterms:created>
  <dc:creator>Eliza</dc:creator>
  <dc:description/>
  <dc:language>pl-PL</dc:language>
  <cp:lastModifiedBy>Eliza</cp:lastModifiedBy>
  <dcterms:modified xsi:type="dcterms:W3CDTF">2021-12-21T14:48:00Z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