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numPr>
          <w:ilvl w:val="0"/>
          <w:numId w:val="0"/>
        </w:numPr>
        <w:spacing w:lineRule="auto" w:line="240" w:beforeAutospacing="1" w:after="0"/>
        <w:jc w:val="center"/>
        <w:outlineLvl w:val="0"/>
        <w:rPr>
          <w:rFonts w:ascii="Calibri Light" w:hAnsi="Calibri Light" w:eastAsia="Times New Roman" w:cs="Times New Roman"/>
          <w:b/>
          <w:b/>
          <w:bCs/>
          <w:color w:val="2F5496"/>
          <w:kern w:val="2"/>
          <w:sz w:val="32"/>
          <w:szCs w:val="32"/>
          <w:lang w:eastAsia="pl-PL"/>
        </w:rPr>
      </w:pPr>
      <w:r>
        <w:rPr>
          <w:rFonts w:eastAsia="Times New Roman" w:cs="Times New Roman"/>
          <w:b/>
          <w:bCs/>
          <w:color w:val="000000"/>
          <w:kern w:val="2"/>
          <w:sz w:val="24"/>
          <w:szCs w:val="24"/>
          <w:lang w:eastAsia="pl-PL"/>
        </w:rPr>
        <w:t>INFORMACJA O WYBORZE OFERTY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 związku z prowadzonym postępowaniem na wykonanie pracy geodezyjnej polegającej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t xml:space="preserve"> na WYKONANIU MAPY DO CELÓW PROJEKTOWYCH Z USTALENEIM GRANIC POD ŚCIEŻKĘ ROWEROWĄ, Bożków dz. Nr 685/1,</w:t>
      </w:r>
      <w:r>
        <w:rPr>
          <w:rFonts w:eastAsia="Times New Roman" w:cs="Times New Roman"/>
          <w:sz w:val="24"/>
          <w:szCs w:val="24"/>
          <w:lang w:eastAsia="pl-PL"/>
        </w:rPr>
        <w:t xml:space="preserve"> Wójt Gminy Nowa Ruda informuje, że:</w:t>
      </w:r>
    </w:p>
    <w:p>
      <w:pPr>
        <w:pStyle w:val="Normal"/>
        <w:numPr>
          <w:ilvl w:val="0"/>
          <w:numId w:val="2"/>
        </w:numPr>
        <w:spacing w:lineRule="auto" w:line="240" w:beforeAutospacing="1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Otwarcia ofert dokonano w dniu 21 lutego 2022 r.</w:t>
      </w:r>
    </w:p>
    <w:p>
      <w:pPr>
        <w:pStyle w:val="Normal"/>
        <w:numPr>
          <w:ilvl w:val="0"/>
          <w:numId w:val="2"/>
        </w:numPr>
        <w:spacing w:lineRule="auto" w:line="240" w:before="0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Do dnia 21 lutego 2022 r. do godz. 10.00 wpłynęło 5 ofert, w tym 0 podlegających odrzuceniu.</w:t>
      </w:r>
    </w:p>
    <w:p>
      <w:pPr>
        <w:pStyle w:val="Normal"/>
        <w:numPr>
          <w:ilvl w:val="0"/>
          <w:numId w:val="2"/>
        </w:numPr>
        <w:spacing w:lineRule="auto" w:line="240" w:before="0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Liczba ofert złożonych przez oferentów mających siedzibę na terenie Europejskiego Obszaru Gospodarczego: 5 ofert</w:t>
      </w:r>
    </w:p>
    <w:p>
      <w:pPr>
        <w:pStyle w:val="Normal"/>
        <w:numPr>
          <w:ilvl w:val="0"/>
          <w:numId w:val="2"/>
        </w:numPr>
        <w:spacing w:lineRule="auto" w:line="240" w:before="0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jc w:val="left"/>
        <w:tblInd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4"/>
        <w:gridCol w:w="3942"/>
        <w:gridCol w:w="2239"/>
        <w:gridCol w:w="2224"/>
      </w:tblGrid>
      <w:tr>
        <w:trPr/>
        <w:tc>
          <w:tcPr>
            <w:tcW w:w="6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Cena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>
        <w:trPr/>
        <w:tc>
          <w:tcPr>
            <w:tcW w:w="6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b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5 535,00 zł</w:t>
            </w:r>
          </w:p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>
        <w:trPr>
          <w:trHeight w:val="1683" w:hRule="atLeast"/>
        </w:trPr>
        <w:tc>
          <w:tcPr>
            <w:tcW w:w="6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Usługi Geodezyjno - Kartograficzne Krzysztof  Kozaczkiewicz ul. Wolności 63, 57-300 Kłodzko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</w:r>
          </w:p>
        </w:tc>
        <w:tc>
          <w:tcPr>
            <w:tcW w:w="2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8 500,00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>
        <w:trPr>
          <w:trHeight w:val="1683" w:hRule="atLeast"/>
        </w:trPr>
        <w:tc>
          <w:tcPr>
            <w:tcW w:w="6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Kasztelanic Usługi Geodezyjne i  Kartograficzne Grzegorz Kasztelanic ul. Słoneczna 6, Jaszkowa Dolna, 57-300 Kłodzko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</w:r>
          </w:p>
        </w:tc>
        <w:tc>
          <w:tcPr>
            <w:tcW w:w="2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7 000,00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>
        <w:trPr>
          <w:trHeight w:val="1683" w:hRule="atLeast"/>
        </w:trPr>
        <w:tc>
          <w:tcPr>
            <w:tcW w:w="6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Przedsięborstwo Geodezyjno-Kartograficzne OPGK Wroclaw Sp. Z o.o.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Al.Kasztanowa 18, 53-125 Wrocław</w:t>
            </w:r>
          </w:p>
        </w:tc>
        <w:tc>
          <w:tcPr>
            <w:tcW w:w="2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9 840,00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>
        <w:trPr>
          <w:trHeight w:val="1683" w:hRule="atLeast"/>
        </w:trPr>
        <w:tc>
          <w:tcPr>
            <w:tcW w:w="6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IM GEO Iwona Mały, Rynek 14, 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55-100 Trzebnica</w:t>
            </w:r>
          </w:p>
        </w:tc>
        <w:tc>
          <w:tcPr>
            <w:tcW w:w="22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7 950,00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Spacing"/>
        <w:rPr>
          <w:b/>
          <w:b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>
        <w:rPr>
          <w:b/>
          <w:sz w:val="24"/>
          <w:szCs w:val="24"/>
          <w:lang w:eastAsia="pl-PL"/>
        </w:rPr>
        <w:t xml:space="preserve">Grzegorz Kosicki Sp. z o.o. ul. Wojska Polskiego 20/1 </w:t>
      </w:r>
    </w:p>
    <w:p>
      <w:pPr>
        <w:pStyle w:val="NoSpacing"/>
        <w:rPr>
          <w:sz w:val="24"/>
          <w:szCs w:val="24"/>
          <w:lang w:eastAsia="pl-PL"/>
        </w:rPr>
      </w:pPr>
      <w:r>
        <w:rPr>
          <w:b/>
          <w:sz w:val="24"/>
          <w:szCs w:val="24"/>
          <w:lang w:eastAsia="pl-PL"/>
        </w:rPr>
        <w:t>57-300 Kłodzko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before="0" w:after="200"/>
        <w:rPr>
          <w:b/>
          <w:b/>
        </w:rPr>
      </w:pPr>
      <w:r>
        <w:rPr>
          <w:rStyle w:val="Nagwek1Znak"/>
          <w:rFonts w:eastAsia="Calibri" w:eastAsiaTheme="minorHAnsi"/>
          <w:b w:val="false"/>
          <w:color w:val="000000" w:themeColor="text1"/>
          <w:sz w:val="24"/>
          <w:szCs w:val="24"/>
        </w:rPr>
        <w:t xml:space="preserve">                                                                             </w:t>
      </w:r>
      <w:r>
        <w:rPr>
          <w:rStyle w:val="Nagwek1Znak"/>
          <w:rFonts w:eastAsia="Calibri" w:eastAsiaTheme="minorHAnsi"/>
          <w:b w:val="false"/>
          <w:color w:val="000000" w:themeColor="text1"/>
          <w:sz w:val="24"/>
          <w:szCs w:val="24"/>
        </w:rPr>
        <w:t>/Zastępca Wójta Anna Zawiślak/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Calibri Light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0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 w:customStyle="1">
    <w:name w:val="Heading 1"/>
    <w:basedOn w:val="Normal"/>
    <w:link w:val="Nagwek1Znak"/>
    <w:uiPriority w:val="9"/>
    <w:qFormat/>
    <w:rsid w:val="0063649d"/>
    <w:pPr>
      <w:keepNext w:val="true"/>
      <w:spacing w:lineRule="auto" w:line="240" w:beforeAutospacing="1" w:after="0"/>
      <w:outlineLvl w:val="0"/>
    </w:pPr>
    <w:rPr>
      <w:rFonts w:ascii="Times New Roman" w:hAnsi="Times New Roman" w:eastAsia="Times New Roman" w:cs="Times New Roman"/>
      <w:b/>
      <w:bCs/>
      <w:color w:val="2F5496"/>
      <w:kern w:val="2"/>
      <w:sz w:val="48"/>
      <w:szCs w:val="48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Heading1"/>
    <w:uiPriority w:val="9"/>
    <w:qFormat/>
    <w:rsid w:val="0063649d"/>
    <w:rPr>
      <w:rFonts w:ascii="Times New Roman" w:hAnsi="Times New Roman" w:eastAsia="Times New Roman" w:cs="Times New Roman"/>
      <w:b/>
      <w:bCs/>
      <w:color w:val="2F5496"/>
      <w:kern w:val="2"/>
      <w:sz w:val="48"/>
      <w:szCs w:val="48"/>
      <w:lang w:eastAsia="pl-PL"/>
    </w:rPr>
  </w:style>
  <w:style w:type="character" w:styleId="PlaceholderText">
    <w:name w:val="Placeholder Text"/>
    <w:basedOn w:val="DefaultParagraphFont"/>
    <w:uiPriority w:val="99"/>
    <w:semiHidden/>
    <w:qFormat/>
    <w:rsid w:val="00a822a5"/>
    <w:rPr>
      <w:color w:val="80808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822a5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b758e0"/>
    <w:pPr>
      <w:spacing w:before="0" w:after="140"/>
    </w:pPr>
    <w:rPr/>
  </w:style>
  <w:style w:type="paragraph" w:styleId="Lista">
    <w:name w:val="List"/>
    <w:basedOn w:val="Tretekstu"/>
    <w:rsid w:val="00b758e0"/>
    <w:pPr/>
    <w:rPr>
      <w:rFonts w:cs="Mangal"/>
    </w:rPr>
  </w:style>
  <w:style w:type="paragraph" w:styleId="Podpis" w:customStyle="1">
    <w:name w:val="Caption"/>
    <w:basedOn w:val="Normal"/>
    <w:qFormat/>
    <w:rsid w:val="00b758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rsid w:val="00b758e0"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rsid w:val="00b758e0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NormalWeb">
    <w:name w:val="Normal (Web)"/>
    <w:basedOn w:val="Normal"/>
    <w:uiPriority w:val="99"/>
    <w:unhideWhenUsed/>
    <w:qFormat/>
    <w:rsid w:val="0063649d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63649d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63649d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22a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LibreOffice/7.1.4.2$Windows_X86_64 LibreOffice_project/a529a4fab45b75fefc5b6226684193eb000654f6</Application>
  <AppVersion>15.0000</AppVersion>
  <DocSecurity>0</DocSecurity>
  <Pages>2</Pages>
  <Words>217</Words>
  <Characters>1163</Characters>
  <CharactersWithSpaces>1420</CharactersWithSpaces>
  <Paragraphs>38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2022-02-21T13:54:00Z</dcterms:created>
  <dc:creator>Dorota</dc:creator>
  <dc:description/>
  <dc:language>pl-PL</dc:language>
  <cp:lastModifiedBy>DELL</cp:lastModifiedBy>
  <cp:lastPrinted>2022-02-21T15:06:43Z</cp:lastPrinted>
  <dcterms:modified xsi:type="dcterms:W3CDTF">2022-02-21T13:54:00Z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