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EEFB2" w14:textId="77777777" w:rsidR="00FE2D27" w:rsidRPr="00FE2D27" w:rsidRDefault="00FE2D27" w:rsidP="00FE2D27">
      <w:pPr>
        <w:spacing w:line="360" w:lineRule="auto"/>
        <w:ind w:left="6096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Nowa Ruda, 07 marca 2022 r.</w:t>
      </w:r>
    </w:p>
    <w:p w14:paraId="0F2E5F47" w14:textId="77777777" w:rsidR="00FE2D27" w:rsidRPr="00FE2D27" w:rsidRDefault="00FE2D27" w:rsidP="00FE2D27">
      <w:p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RPZP.6220.1.2022</w:t>
      </w:r>
    </w:p>
    <w:p w14:paraId="322F1B0B" w14:textId="30C6DAFD" w:rsidR="00FE2D27" w:rsidRPr="00FE2D27" w:rsidRDefault="00FE2D27" w:rsidP="00FE2D27">
      <w:pPr>
        <w:pStyle w:val="Nagwek1"/>
        <w:spacing w:after="240"/>
        <w:rPr>
          <w:color w:val="000000" w:themeColor="text1"/>
        </w:rPr>
      </w:pPr>
      <w:r w:rsidRPr="00FE2D27">
        <w:rPr>
          <w:color w:val="000000" w:themeColor="text1"/>
        </w:rPr>
        <w:t>ZAWIADOMIENIE</w:t>
      </w:r>
      <w:r>
        <w:rPr>
          <w:color w:val="000000" w:themeColor="text1"/>
        </w:rPr>
        <w:br/>
      </w:r>
      <w:r w:rsidRPr="00FE2D27">
        <w:rPr>
          <w:color w:val="000000" w:themeColor="text1"/>
        </w:rPr>
        <w:t>o wszczęciu postępowania</w:t>
      </w:r>
    </w:p>
    <w:p w14:paraId="65F77ECA" w14:textId="77777777" w:rsidR="00FE2D27" w:rsidRPr="00FE2D27" w:rsidRDefault="00FE2D27" w:rsidP="00FE2D27">
      <w:pPr>
        <w:spacing w:after="0"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OBWIESZCZENIE</w:t>
      </w:r>
    </w:p>
    <w:p w14:paraId="29E26B2F" w14:textId="2F138FB4" w:rsidR="00FE2D27" w:rsidRPr="00FE2D27" w:rsidRDefault="00FE2D27" w:rsidP="00FE2D27">
      <w:p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Na podstawie art. 61 § 4 i art. 49 ustawy z dnia 14 czerwca 1960 r. Kodeks postępowania administracyjnego (tekst jednolity Dz. U. 2021 poz. 735 ze zm.),  w związku z art. 74 ust. 3 ustawy z 3 października 2008 r. o udostępnianiu informacji o środowisku i jego ochronie, udziale społeczeństwa w ochronie środowiska oraz o ocenach oddziaływania na środowisko (tekst jednolity Dz. U. z 2021 r., poz. 247 ze zm.):</w:t>
      </w:r>
    </w:p>
    <w:p w14:paraId="6E36A3C4" w14:textId="77777777" w:rsidR="00FE2D27" w:rsidRPr="00FE2D27" w:rsidRDefault="00FE2D27" w:rsidP="00FE2D27">
      <w:p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zawiadamia strony, że:</w:t>
      </w:r>
    </w:p>
    <w:p w14:paraId="41359129" w14:textId="043DDF55" w:rsidR="00FE2D27" w:rsidRPr="00FE2D27" w:rsidRDefault="00FE2D27" w:rsidP="00FE2D27">
      <w:pPr>
        <w:pStyle w:val="Akapitzlist"/>
        <w:numPr>
          <w:ilvl w:val="0"/>
          <w:numId w:val="2"/>
        </w:num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z wniosku Gminy Nowa Ruda, zostało wszczęte postępowanie administracyjne w sprawie wydania decyzji o środowiskowych uwarunkowaniach dla przedsięwzięcia polegającego realizowanego na działkach ewidencyjnych nr 155, 157/4, 101/3, 111/23, 618/123, 618/3, 618/120, 618/124, 618/125, 618/126, 618/129, 144/27, 144/29, 144/31, 144/30, 144/28, 144/23, 144/24, 144/26, 144/25, 144/32, 111/21, 111/17</w:t>
      </w:r>
      <w:r w:rsidR="008248AE">
        <w:rPr>
          <w:color w:val="000000" w:themeColor="text1"/>
          <w:sz w:val="24"/>
          <w:szCs w:val="24"/>
        </w:rPr>
        <w:t>, 101/2, 157/3, 101/6</w:t>
      </w:r>
      <w:r w:rsidRPr="00FE2D27">
        <w:rPr>
          <w:color w:val="000000" w:themeColor="text1"/>
          <w:sz w:val="24"/>
          <w:szCs w:val="24"/>
        </w:rPr>
        <w:t xml:space="preserve"> obręb Dzikowiec.</w:t>
      </w:r>
    </w:p>
    <w:p w14:paraId="3F0EAE95" w14:textId="52952DCC" w:rsidR="00FE2D27" w:rsidRPr="00FE2D27" w:rsidRDefault="00FE2D27" w:rsidP="00FE2D27">
      <w:pPr>
        <w:pStyle w:val="Akapitzlist"/>
        <w:numPr>
          <w:ilvl w:val="0"/>
          <w:numId w:val="2"/>
        </w:num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wnioskowane przedsięwzięcie wymienione jest w § 3 ust 1 pkt. 62 rozporządzenia Rady Ministrów z dnia 26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314C580E" w14:textId="4A792E06" w:rsidR="00FE2D27" w:rsidRPr="00FE2D27" w:rsidRDefault="00FE2D27" w:rsidP="00FE2D27">
      <w:pPr>
        <w:pStyle w:val="Akapitzlist"/>
        <w:numPr>
          <w:ilvl w:val="0"/>
          <w:numId w:val="2"/>
        </w:num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 xml:space="preserve">na podstawie art. 64 ust. 1 ustawy z dnia 3 października 2008 r. o udostępnieniu informacji o środowisku i jego ochronie, udziale społeczeństwa w ochronie środowiska oraz ocenach oddziaływania na środowisko (tekst jednolity - Dz. U. z 2021 r. poz. 247), Wójt Gminy Nowa Ruda wystąpi do Regionalnego Dyrektora </w:t>
      </w:r>
      <w:r w:rsidRPr="00FE2D27">
        <w:rPr>
          <w:color w:val="000000" w:themeColor="text1"/>
          <w:sz w:val="24"/>
          <w:szCs w:val="24"/>
        </w:rPr>
        <w:lastRenderedPageBreak/>
        <w:t>Ochrony Środowiska we Wrocławiu, Państwowego Powiatowego Inspektora Sanitarnego w Kłodzku oraz Państwowe Gospodarstwo Wodne Wody Polskie Zarząd Zlewni w Nysie o wydanie opinii w sprawie stwierdzenia (lub nie) obowiązku przeprowadzenia oceny oddziaływania przedsięwzięcia na środowisko, a w przypadku stwierdzenia takiego obowiązku, o określenie zakresu raportu o oddziaływaniu na środowisko wnioskowanego przedsięwzięcia.</w:t>
      </w:r>
    </w:p>
    <w:p w14:paraId="60E95DFA" w14:textId="77777777" w:rsidR="00FE2D27" w:rsidRPr="00FE2D27" w:rsidRDefault="00FE2D27" w:rsidP="00FE2D27">
      <w:p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 sekretariat@gmina.nowaruda.pl</w:t>
      </w:r>
    </w:p>
    <w:p w14:paraId="3904F07F" w14:textId="77777777" w:rsidR="00FE2D27" w:rsidRPr="00FE2D27" w:rsidRDefault="00FE2D27" w:rsidP="00FE2D27">
      <w:p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Pouczenie</w:t>
      </w:r>
    </w:p>
    <w:p w14:paraId="2B76F2E8" w14:textId="77777777" w:rsidR="00FE2D27" w:rsidRPr="00FE2D27" w:rsidRDefault="00FE2D27" w:rsidP="00FE2D27">
      <w:pPr>
        <w:spacing w:line="360" w:lineRule="auto"/>
        <w:rPr>
          <w:color w:val="000000" w:themeColor="text1"/>
          <w:sz w:val="24"/>
          <w:szCs w:val="24"/>
        </w:rPr>
      </w:pPr>
      <w:r w:rsidRPr="00FE2D27">
        <w:rPr>
          <w:color w:val="000000" w:themeColor="text1"/>
          <w:sz w:val="24"/>
          <w:szCs w:val="24"/>
        </w:rPr>
        <w:t>Zgodnie z art. 41 § 1 i 2 ustawy Kodeks postępowania administracyjnego (tekst jednolity Dz. U z 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2E1F540D" w14:textId="468BF2F8" w:rsidR="00FE2D27" w:rsidRPr="00FE2D27" w:rsidRDefault="00FE2D27" w:rsidP="00894705">
      <w:pPr>
        <w:spacing w:before="240" w:line="360" w:lineRule="auto"/>
        <w:ind w:left="396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/</w:t>
      </w:r>
      <w:r w:rsidR="00894705">
        <w:rPr>
          <w:color w:val="000000" w:themeColor="text1"/>
          <w:sz w:val="24"/>
          <w:szCs w:val="24"/>
        </w:rPr>
        <w:t xml:space="preserve">Z up. Wójta – Maria </w:t>
      </w:r>
      <w:proofErr w:type="spellStart"/>
      <w:r w:rsidR="00894705">
        <w:rPr>
          <w:color w:val="000000" w:themeColor="text1"/>
          <w:sz w:val="24"/>
          <w:szCs w:val="24"/>
        </w:rPr>
        <w:t>Wojcińska</w:t>
      </w:r>
      <w:proofErr w:type="spellEnd"/>
      <w:r w:rsidR="00894705">
        <w:rPr>
          <w:color w:val="000000" w:themeColor="text1"/>
          <w:sz w:val="24"/>
          <w:szCs w:val="24"/>
        </w:rPr>
        <w:t xml:space="preserve"> Sekretarz Gminy</w:t>
      </w:r>
      <w:r>
        <w:rPr>
          <w:color w:val="000000" w:themeColor="text1"/>
          <w:sz w:val="24"/>
          <w:szCs w:val="24"/>
        </w:rPr>
        <w:t>/</w:t>
      </w:r>
    </w:p>
    <w:sectPr w:rsidR="00FE2D27" w:rsidRPr="00FE2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E37BF"/>
    <w:multiLevelType w:val="hybridMultilevel"/>
    <w:tmpl w:val="C0C4A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3371F"/>
    <w:multiLevelType w:val="hybridMultilevel"/>
    <w:tmpl w:val="04442454"/>
    <w:lvl w:ilvl="0" w:tplc="5952F0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D27"/>
    <w:rsid w:val="008248AE"/>
    <w:rsid w:val="0089470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00B32"/>
  <w15:chartTrackingRefBased/>
  <w15:docId w15:val="{4C6A3E1C-7F4F-47AD-9220-A8D4B953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2D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2D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FE2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3</cp:revision>
  <dcterms:created xsi:type="dcterms:W3CDTF">2022-03-07T08:36:00Z</dcterms:created>
  <dcterms:modified xsi:type="dcterms:W3CDTF">2022-03-14T08:28:00Z</dcterms:modified>
</cp:coreProperties>
</file>