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9C620" w14:textId="77777777" w:rsidR="00DC68A2" w:rsidRPr="00DC68A2" w:rsidRDefault="00DC68A2" w:rsidP="00DC68A2">
      <w:pPr>
        <w:spacing w:line="360" w:lineRule="auto"/>
        <w:ind w:left="5954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Nowa Ruda, 01 kwietnia 2022 r.</w:t>
      </w:r>
    </w:p>
    <w:p w14:paraId="71029FC0" w14:textId="77777777" w:rsidR="00DC68A2" w:rsidRPr="00DC68A2" w:rsidRDefault="00DC68A2" w:rsidP="00DC68A2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RPZP.6220.2.2022</w:t>
      </w:r>
    </w:p>
    <w:p w14:paraId="42962668" w14:textId="61FAF18F" w:rsidR="00DC68A2" w:rsidRPr="00DC68A2" w:rsidRDefault="00DC68A2" w:rsidP="00DC68A2">
      <w:pPr>
        <w:pStyle w:val="Nagwek1"/>
        <w:spacing w:after="240"/>
        <w:rPr>
          <w:color w:val="auto"/>
        </w:rPr>
      </w:pPr>
      <w:bookmarkStart w:id="0" w:name="_Hlk73528703"/>
      <w:r w:rsidRPr="00DC68A2">
        <w:rPr>
          <w:color w:val="auto"/>
        </w:rPr>
        <w:t>ZAWIADOMIENIE</w:t>
      </w:r>
      <w:r>
        <w:rPr>
          <w:color w:val="auto"/>
        </w:rPr>
        <w:br/>
      </w:r>
      <w:r w:rsidRPr="00DC68A2">
        <w:rPr>
          <w:color w:val="auto"/>
        </w:rPr>
        <w:t>o wszczęciu postępowania</w:t>
      </w:r>
      <w:r>
        <w:rPr>
          <w:color w:val="auto"/>
        </w:rPr>
        <w:br/>
      </w:r>
      <w:r w:rsidRPr="00DC68A2">
        <w:rPr>
          <w:color w:val="auto"/>
          <w:spacing w:val="100"/>
          <w:u w:val="single"/>
        </w:rPr>
        <w:t>OBWIESZCZENIE</w:t>
      </w:r>
      <w:bookmarkEnd w:id="0"/>
    </w:p>
    <w:p w14:paraId="154C29C4" w14:textId="0DF0E951" w:rsidR="00DC68A2" w:rsidRPr="00DC68A2" w:rsidRDefault="00DC68A2" w:rsidP="00DC68A2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DC68A2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DC68A2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(tekst jednolity Dz. U. 2021 poz. 735 ze zm.), w związku z art. 74 ust. 3 ustawy z 3 października 2008 r. o udostępnianiu informacji o środowisku i jego ochronie, udziale społeczeństwa w ochronie środowiska oraz o ocenach oddziaływania na środowisko (tekst jednolity Dz. U. z 2021 r., poz. 2373 ze zm.):</w:t>
      </w:r>
    </w:p>
    <w:p w14:paraId="25EB10B5" w14:textId="77777777" w:rsidR="00DC68A2" w:rsidRPr="00DC68A2" w:rsidRDefault="00DC68A2" w:rsidP="00DC68A2">
      <w:pPr>
        <w:spacing w:line="360" w:lineRule="auto"/>
        <w:rPr>
          <w:rFonts w:asciiTheme="minorHAnsi" w:hAnsiTheme="minorHAnsi" w:cstheme="minorHAnsi"/>
          <w:sz w:val="24"/>
        </w:rPr>
      </w:pPr>
      <w:r w:rsidRPr="00DC68A2">
        <w:rPr>
          <w:rFonts w:asciiTheme="minorHAnsi" w:hAnsiTheme="minorHAnsi" w:cstheme="minorHAnsi"/>
          <w:sz w:val="24"/>
        </w:rPr>
        <w:t>zawiadamia strony, że:</w:t>
      </w:r>
    </w:p>
    <w:p w14:paraId="22D866C7" w14:textId="77777777" w:rsidR="00DC68A2" w:rsidRDefault="00DC68A2" w:rsidP="00DC68A2">
      <w:pPr>
        <w:pStyle w:val="Akapitzlist"/>
        <w:numPr>
          <w:ilvl w:val="0"/>
          <w:numId w:val="2"/>
        </w:numPr>
        <w:spacing w:line="360" w:lineRule="auto"/>
        <w:ind w:left="426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z wniosku Zarządu Dróg Powiatowych w Kłodzku, reprezentowany przez Pana Kazimierza Dragan, zostało wszczęte postępowanie administracyjne w sprawie wydania decyzji o środowiskowych uwarunkowaniach dla przedsięwzięcia polegającego na przebudowie dróg powiatowych nr 3315D Sokolec - Ludwikowice Kł.  i 3356D na odcinku Rzeczka – Sokolec - Jugów.</w:t>
      </w:r>
    </w:p>
    <w:p w14:paraId="532EB927" w14:textId="77777777" w:rsidR="00DC68A2" w:rsidRDefault="00DC68A2" w:rsidP="00DC68A2">
      <w:pPr>
        <w:pStyle w:val="Akapitzlist"/>
        <w:numPr>
          <w:ilvl w:val="0"/>
          <w:numId w:val="2"/>
        </w:numPr>
        <w:spacing w:line="360" w:lineRule="auto"/>
        <w:ind w:left="426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pkt. 62</w:t>
      </w:r>
      <w:r w:rsidRPr="00DC68A2">
        <w:rPr>
          <w:rFonts w:asciiTheme="minorHAnsi" w:hAnsiTheme="minorHAnsi" w:cstheme="minorHAnsi"/>
          <w:b w:val="0"/>
          <w:bCs w:val="0"/>
          <w:i/>
          <w:sz w:val="24"/>
        </w:rPr>
        <w:t xml:space="preserve"> rozporządzenia Rady Ministrów z dnia 10 września 2019 r. w sprawie przedsięwzięć mogących znacząco oddziaływać na środowisko </w:t>
      </w:r>
      <w:r w:rsidRPr="00DC68A2">
        <w:rPr>
          <w:rFonts w:asciiTheme="minorHAnsi" w:hAnsiTheme="minorHAnsi" w:cstheme="minorHAnsi"/>
          <w:b w:val="0"/>
          <w:bCs w:val="0"/>
          <w:sz w:val="24"/>
        </w:rPr>
        <w:t>(tekst jednolity Dz. U. z 2019 r. poz. 1839). Zatem stanowi przedsięwzięcie mogące potencjalnie znacząco oddziaływać na środowisko i zgodnie z art. 71 ust. 2 pkt. 2 ustawy z dnia 3 października 2008 r.</w:t>
      </w:r>
      <w:r w:rsidRPr="00DC68A2">
        <w:rPr>
          <w:rFonts w:asciiTheme="minorHAnsi" w:hAnsiTheme="minorHAnsi" w:cstheme="minorHAnsi"/>
          <w:b w:val="0"/>
          <w:bCs w:val="0"/>
          <w:i/>
          <w:sz w:val="24"/>
        </w:rPr>
        <w:t xml:space="preserve"> o udostępnianiu informacji o środowisku i jego ochronie, udziale społeczeństwa w ochronie środowiska oraz o ocenach oddziaływania na środowisko</w:t>
      </w:r>
      <w:r w:rsidRPr="00DC68A2">
        <w:rPr>
          <w:rFonts w:asciiTheme="minorHAnsi" w:hAnsiTheme="minorHAnsi" w:cstheme="minorHAnsi"/>
          <w:b w:val="0"/>
          <w:bCs w:val="0"/>
          <w:sz w:val="24"/>
        </w:rPr>
        <w:t xml:space="preserve"> (tekst jednolity Dz. U. z 2021 r., poz. 247) wymaga uzyskania decyzji o środowiskowych uwarunkowaniach;</w:t>
      </w:r>
    </w:p>
    <w:p w14:paraId="3F3EA5B9" w14:textId="472AE20C" w:rsidR="00DC68A2" w:rsidRPr="00DC68A2" w:rsidRDefault="00DC68A2" w:rsidP="00DC68A2">
      <w:pPr>
        <w:pStyle w:val="Akapitzlist"/>
        <w:numPr>
          <w:ilvl w:val="0"/>
          <w:numId w:val="2"/>
        </w:numPr>
        <w:spacing w:line="360" w:lineRule="auto"/>
        <w:ind w:left="426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na podstawie art. 64 ust. 1 ustawy z dnia 3 października 2008 r.</w:t>
      </w:r>
      <w:r w:rsidRPr="00DC68A2">
        <w:rPr>
          <w:rFonts w:asciiTheme="minorHAnsi" w:hAnsiTheme="minorHAnsi" w:cstheme="minorHAnsi"/>
          <w:b w:val="0"/>
          <w:bCs w:val="0"/>
          <w:i/>
          <w:sz w:val="24"/>
        </w:rPr>
        <w:t xml:space="preserve"> o udostępnieniu informacji o środowisku i jego ochronie, udziale społeczeństwa w ochronie środowiska oraz ocenach oddziaływania na środowisko (tekst jednolity - Dz. U. z 2021 r. poz. 247)</w:t>
      </w:r>
      <w:r w:rsidRPr="00DC68A2">
        <w:rPr>
          <w:rFonts w:asciiTheme="minorHAnsi" w:hAnsiTheme="minorHAnsi" w:cstheme="minorHAnsi"/>
          <w:b w:val="0"/>
          <w:bCs w:val="0"/>
          <w:sz w:val="24"/>
        </w:rPr>
        <w:t xml:space="preserve">, Wójt Gminy Nowa Ruda wystąpi do Regionalnego Dyrektora Ochrony Środowiska we Wrocławiu, Państwowego Powiatowego Inspektora Sanitarnego w Kłodzku oraz Państwowe Gospodarstwo Wodne Wody Polskie Zarząd Zlewni w Nysie o wydanie opinii w sprawie stwierdzenia (lub nie) obowiązku przeprowadzenia oceny oddziaływania </w:t>
      </w:r>
      <w:r w:rsidRPr="00DC68A2">
        <w:rPr>
          <w:rFonts w:asciiTheme="minorHAnsi" w:hAnsiTheme="minorHAnsi" w:cstheme="minorHAnsi"/>
          <w:b w:val="0"/>
          <w:bCs w:val="0"/>
          <w:sz w:val="24"/>
        </w:rPr>
        <w:lastRenderedPageBreak/>
        <w:t>przedsięwzięcia na środowisko, a w przypadku stwierdzenia takiego obowiązku, o określenie zakresu raportu o oddziaływaniu na środowisko wnioskowanego przedsięwzięcia.</w:t>
      </w:r>
    </w:p>
    <w:p w14:paraId="017653D9" w14:textId="77777777" w:rsidR="00DC68A2" w:rsidRPr="00DC68A2" w:rsidRDefault="00DC68A2" w:rsidP="00DC68A2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</w:t>
      </w:r>
      <w:r w:rsidRPr="00DC68A2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1C18CD00" w14:textId="77777777" w:rsidR="00DC68A2" w:rsidRPr="00DC68A2" w:rsidRDefault="00DC68A2" w:rsidP="00DC68A2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24609793" w14:textId="77777777" w:rsidR="00DC68A2" w:rsidRPr="00DC68A2" w:rsidRDefault="00DC68A2" w:rsidP="00DC68A2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DC68A2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(tekst jednolity Dz. U z 2021 r., poz. 735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1E8C39F7" w14:textId="207B9A86" w:rsidR="00DC68A2" w:rsidRPr="00DC68A2" w:rsidRDefault="00DC68A2" w:rsidP="00AA23C9">
      <w:pPr>
        <w:spacing w:before="240"/>
        <w:ind w:left="5812"/>
        <w:rPr>
          <w:rFonts w:asciiTheme="minorHAnsi" w:hAnsiTheme="minorHAnsi" w:cstheme="minorHAnsi"/>
          <w:b w:val="0"/>
          <w:bCs w:val="0"/>
          <w:sz w:val="24"/>
          <w:szCs w:val="28"/>
        </w:rPr>
      </w:pPr>
      <w:r w:rsidRPr="00DC68A2">
        <w:rPr>
          <w:rFonts w:asciiTheme="minorHAnsi" w:hAnsiTheme="minorHAnsi" w:cstheme="minorHAnsi"/>
          <w:b w:val="0"/>
          <w:bCs w:val="0"/>
          <w:sz w:val="24"/>
          <w:szCs w:val="28"/>
        </w:rPr>
        <w:t>/</w:t>
      </w:r>
      <w:r w:rsidR="00AA23C9">
        <w:rPr>
          <w:rFonts w:asciiTheme="minorHAnsi" w:hAnsiTheme="minorHAnsi" w:cstheme="minorHAnsi"/>
          <w:b w:val="0"/>
          <w:bCs w:val="0"/>
          <w:sz w:val="24"/>
          <w:szCs w:val="28"/>
        </w:rPr>
        <w:t xml:space="preserve">Z up. Wójta – Maria </w:t>
      </w:r>
      <w:proofErr w:type="spellStart"/>
      <w:r w:rsidR="00AA23C9">
        <w:rPr>
          <w:rFonts w:asciiTheme="minorHAnsi" w:hAnsiTheme="minorHAnsi" w:cstheme="minorHAnsi"/>
          <w:b w:val="0"/>
          <w:bCs w:val="0"/>
          <w:sz w:val="24"/>
          <w:szCs w:val="28"/>
        </w:rPr>
        <w:t>Wojcińska</w:t>
      </w:r>
      <w:proofErr w:type="spellEnd"/>
      <w:r w:rsidRPr="00DC68A2">
        <w:rPr>
          <w:rFonts w:asciiTheme="minorHAnsi" w:hAnsiTheme="minorHAnsi" w:cstheme="minorHAnsi"/>
          <w:b w:val="0"/>
          <w:bCs w:val="0"/>
          <w:sz w:val="24"/>
          <w:szCs w:val="28"/>
        </w:rPr>
        <w:t>/</w:t>
      </w:r>
    </w:p>
    <w:sectPr w:rsidR="00DC68A2" w:rsidRPr="00DC6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7E32FD"/>
    <w:multiLevelType w:val="hybridMultilevel"/>
    <w:tmpl w:val="9CC81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8A2"/>
    <w:rsid w:val="00AA23C9"/>
    <w:rsid w:val="00DC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689E6"/>
  <w15:chartTrackingRefBased/>
  <w15:docId w15:val="{A95444C0-1A5E-4FD4-9A29-8DC135614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8A2"/>
    <w:pPr>
      <w:spacing w:after="0" w:line="240" w:lineRule="auto"/>
    </w:pPr>
    <w:rPr>
      <w:rFonts w:ascii="Arial" w:eastAsia="Times New Roman" w:hAnsi="Arial" w:cs="Arial"/>
      <w:b/>
      <w:bCs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68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C68A2"/>
    <w:pPr>
      <w:keepNext/>
      <w:jc w:val="center"/>
      <w:outlineLvl w:val="1"/>
    </w:pPr>
    <w:rPr>
      <w:sz w:val="24"/>
    </w:rPr>
  </w:style>
  <w:style w:type="paragraph" w:styleId="Nagwek7">
    <w:name w:val="heading 7"/>
    <w:basedOn w:val="Normalny"/>
    <w:next w:val="Normalny"/>
    <w:link w:val="Nagwek7Znak"/>
    <w:qFormat/>
    <w:rsid w:val="00DC68A2"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C68A2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DC68A2"/>
    <w:rPr>
      <w:rFonts w:ascii="Arial" w:eastAsia="Times New Roman" w:hAnsi="Arial" w:cs="Times New Roman"/>
      <w:b/>
      <w:sz w:val="3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DC68A2"/>
    <w:pPr>
      <w:jc w:val="both"/>
    </w:pPr>
    <w:rPr>
      <w:rFonts w:cs="Times New Roman"/>
      <w:b w:val="0"/>
      <w:bCs w:val="0"/>
      <w:color w:val="aut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C68A2"/>
    <w:rPr>
      <w:rFonts w:ascii="Arial" w:eastAsia="Times New Roman" w:hAnsi="Arial" w:cs="Times New Roman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C68A2"/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DC6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cp:lastPrinted>2022-04-05T08:53:00Z</cp:lastPrinted>
  <dcterms:created xsi:type="dcterms:W3CDTF">2022-04-01T08:07:00Z</dcterms:created>
  <dcterms:modified xsi:type="dcterms:W3CDTF">2022-04-05T08:56:00Z</dcterms:modified>
</cp:coreProperties>
</file>