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13428" w14:textId="1F144EF3" w:rsidR="005379DF" w:rsidRPr="00AF7694" w:rsidRDefault="005379DF" w:rsidP="00AF7694">
      <w:pPr>
        <w:spacing w:line="360" w:lineRule="auto"/>
        <w:ind w:left="5529"/>
        <w:rPr>
          <w:rFonts w:asciiTheme="minorHAnsi" w:hAnsiTheme="minorHAnsi" w:cstheme="minorHAnsi"/>
          <w:sz w:val="24"/>
          <w:szCs w:val="24"/>
        </w:rPr>
      </w:pPr>
      <w:bookmarkStart w:id="0" w:name="_Hlk69469128"/>
      <w:r w:rsidRPr="00AF7694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5C0270" w:rsidRPr="00AF7694">
        <w:rPr>
          <w:rFonts w:asciiTheme="minorHAnsi" w:hAnsiTheme="minorHAnsi" w:cstheme="minorHAnsi"/>
          <w:sz w:val="24"/>
          <w:szCs w:val="24"/>
        </w:rPr>
        <w:t>2</w:t>
      </w:r>
      <w:r w:rsidR="00FB34D0">
        <w:rPr>
          <w:rFonts w:asciiTheme="minorHAnsi" w:hAnsiTheme="minorHAnsi" w:cstheme="minorHAnsi"/>
          <w:sz w:val="24"/>
          <w:szCs w:val="24"/>
        </w:rPr>
        <w:t>1</w:t>
      </w:r>
      <w:r w:rsidR="005C0270" w:rsidRPr="00AF7694">
        <w:rPr>
          <w:rFonts w:asciiTheme="minorHAnsi" w:hAnsiTheme="minorHAnsi" w:cstheme="minorHAnsi"/>
          <w:sz w:val="24"/>
          <w:szCs w:val="24"/>
        </w:rPr>
        <w:t xml:space="preserve"> czerwca</w:t>
      </w:r>
      <w:r w:rsidRPr="00AF7694">
        <w:rPr>
          <w:rFonts w:asciiTheme="minorHAnsi" w:hAnsiTheme="minorHAnsi" w:cstheme="minorHAnsi"/>
          <w:sz w:val="24"/>
          <w:szCs w:val="24"/>
        </w:rPr>
        <w:t xml:space="preserve"> 202</w:t>
      </w:r>
      <w:r w:rsidR="007A3160" w:rsidRPr="00AF7694">
        <w:rPr>
          <w:rFonts w:asciiTheme="minorHAnsi" w:hAnsiTheme="minorHAnsi" w:cstheme="minorHAnsi"/>
          <w:sz w:val="24"/>
          <w:szCs w:val="24"/>
        </w:rPr>
        <w:t>2</w:t>
      </w:r>
      <w:r w:rsidRPr="00AF7694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369A8C7E" w14:textId="5FCD62A4" w:rsidR="005379DF" w:rsidRPr="00AF7694" w:rsidRDefault="005379DF" w:rsidP="00AF7694">
      <w:pPr>
        <w:spacing w:after="24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AF7694">
        <w:rPr>
          <w:rFonts w:asciiTheme="minorHAnsi" w:hAnsiTheme="minorHAnsi" w:cstheme="minorHAnsi"/>
          <w:bCs/>
          <w:sz w:val="24"/>
          <w:szCs w:val="24"/>
        </w:rPr>
        <w:t>RPZP.6733.</w:t>
      </w:r>
      <w:r w:rsidR="00FB34D0">
        <w:rPr>
          <w:rFonts w:asciiTheme="minorHAnsi" w:hAnsiTheme="minorHAnsi" w:cstheme="minorHAnsi"/>
          <w:bCs/>
          <w:sz w:val="24"/>
          <w:szCs w:val="24"/>
        </w:rPr>
        <w:t>5</w:t>
      </w:r>
      <w:r w:rsidRPr="00AF7694">
        <w:rPr>
          <w:rFonts w:asciiTheme="minorHAnsi" w:hAnsiTheme="minorHAnsi" w:cstheme="minorHAnsi"/>
          <w:bCs/>
          <w:sz w:val="24"/>
          <w:szCs w:val="24"/>
        </w:rPr>
        <w:t>.202</w:t>
      </w:r>
      <w:r w:rsidR="007A3160" w:rsidRPr="00AF7694">
        <w:rPr>
          <w:rFonts w:asciiTheme="minorHAnsi" w:hAnsiTheme="minorHAnsi" w:cstheme="minorHAnsi"/>
          <w:bCs/>
          <w:sz w:val="24"/>
          <w:szCs w:val="24"/>
        </w:rPr>
        <w:t>2</w:t>
      </w:r>
      <w:r w:rsidRPr="00AF7694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bookmarkEnd w:id="0"/>
    <w:p w14:paraId="128BFAD4" w14:textId="1150A239" w:rsidR="00C04319" w:rsidRPr="00AF7694" w:rsidRDefault="00C04319" w:rsidP="00AF7694">
      <w:pPr>
        <w:pStyle w:val="Nagwek1"/>
        <w:rPr>
          <w:b w:val="0"/>
          <w:bCs w:val="0"/>
        </w:rPr>
      </w:pPr>
      <w:r w:rsidRPr="00AF7694">
        <w:rPr>
          <w:b w:val="0"/>
          <w:bCs w:val="0"/>
        </w:rPr>
        <w:t>Ogłoszenie Wójta Gminy Nowa Ruda</w:t>
      </w:r>
      <w:r w:rsidR="00AF7694" w:rsidRPr="00AF7694">
        <w:rPr>
          <w:b w:val="0"/>
          <w:bCs w:val="0"/>
        </w:rPr>
        <w:br/>
      </w:r>
      <w:r w:rsidRPr="00AF7694">
        <w:rPr>
          <w:b w:val="0"/>
          <w:bCs w:val="0"/>
        </w:rPr>
        <w:t>o wszczęciu postępowania</w:t>
      </w:r>
      <w:r w:rsidR="00B41994" w:rsidRPr="00AF7694">
        <w:rPr>
          <w:b w:val="0"/>
          <w:bCs w:val="0"/>
        </w:rPr>
        <w:t xml:space="preserve"> </w:t>
      </w:r>
      <w:r w:rsidRPr="00AF7694">
        <w:rPr>
          <w:b w:val="0"/>
          <w:bCs w:val="0"/>
        </w:rPr>
        <w:t>w sprawie</w:t>
      </w:r>
      <w:r w:rsidR="00AF7694" w:rsidRPr="00AF7694">
        <w:rPr>
          <w:b w:val="0"/>
          <w:bCs w:val="0"/>
          <w:lang w:val="pl-PL"/>
        </w:rPr>
        <w:t xml:space="preserve"> </w:t>
      </w:r>
      <w:r w:rsidRPr="00AF7694">
        <w:rPr>
          <w:b w:val="0"/>
          <w:bCs w:val="0"/>
        </w:rPr>
        <w:t>ustalenia lokaliza</w:t>
      </w:r>
      <w:r w:rsidR="00B919FC" w:rsidRPr="00AF7694">
        <w:rPr>
          <w:b w:val="0"/>
          <w:bCs w:val="0"/>
        </w:rPr>
        <w:t>cji inwestycji celu publicznego</w:t>
      </w:r>
    </w:p>
    <w:p w14:paraId="18C3270F" w14:textId="77777777" w:rsidR="00C04319" w:rsidRPr="00AF7694" w:rsidRDefault="00A2773E" w:rsidP="00AF7694">
      <w:p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AF7694">
        <w:rPr>
          <w:rFonts w:asciiTheme="minorHAnsi" w:hAnsiTheme="minorHAnsi" w:cstheme="minorHAnsi"/>
          <w:sz w:val="24"/>
          <w:szCs w:val="24"/>
        </w:rPr>
        <w:t>Na podstawie art. 49</w:t>
      </w:r>
      <w:r w:rsidR="00805008" w:rsidRPr="00AF7694">
        <w:rPr>
          <w:rFonts w:asciiTheme="minorHAnsi" w:hAnsiTheme="minorHAnsi" w:cstheme="minorHAnsi"/>
          <w:sz w:val="24"/>
          <w:szCs w:val="24"/>
        </w:rPr>
        <w:t xml:space="preserve"> oraz art. 10 § 1 </w:t>
      </w:r>
      <w:r w:rsidRPr="00AF7694">
        <w:rPr>
          <w:rFonts w:asciiTheme="minorHAnsi" w:hAnsiTheme="minorHAnsi" w:cstheme="minorHAnsi"/>
          <w:sz w:val="24"/>
          <w:szCs w:val="24"/>
        </w:rPr>
        <w:t>ustawy z dnia 14 czerwca 1960 r. Kodeks po</w:t>
      </w:r>
      <w:r w:rsidR="00B919FC" w:rsidRPr="00AF7694">
        <w:rPr>
          <w:rFonts w:asciiTheme="minorHAnsi" w:hAnsiTheme="minorHAnsi" w:cstheme="minorHAnsi"/>
          <w:sz w:val="24"/>
          <w:szCs w:val="24"/>
        </w:rPr>
        <w:t>stępowania administracyjnego (</w:t>
      </w:r>
      <w:r w:rsidR="005379DF" w:rsidRPr="00AF7694">
        <w:rPr>
          <w:rFonts w:asciiTheme="minorHAnsi" w:hAnsiTheme="minorHAnsi" w:cstheme="minorHAnsi"/>
          <w:color w:val="000000"/>
          <w:sz w:val="24"/>
          <w:szCs w:val="24"/>
        </w:rPr>
        <w:t>tekst jednolity Dz. U. z 2021 poz. 735 ze zm.</w:t>
      </w:r>
      <w:r w:rsidRPr="00AF7694">
        <w:rPr>
          <w:rFonts w:asciiTheme="minorHAnsi" w:hAnsiTheme="minorHAnsi" w:cstheme="minorHAnsi"/>
          <w:sz w:val="24"/>
          <w:szCs w:val="24"/>
        </w:rPr>
        <w:t>) oraz art. 53 ust. 1 ustawy z</w:t>
      </w:r>
      <w:r w:rsidR="005379DF" w:rsidRPr="00AF7694">
        <w:rPr>
          <w:rFonts w:asciiTheme="minorHAnsi" w:hAnsiTheme="minorHAnsi" w:cstheme="minorHAnsi"/>
          <w:sz w:val="24"/>
          <w:szCs w:val="24"/>
        </w:rPr>
        <w:t> </w:t>
      </w:r>
      <w:r w:rsidRPr="00AF7694">
        <w:rPr>
          <w:rFonts w:asciiTheme="minorHAnsi" w:hAnsiTheme="minorHAnsi" w:cstheme="minorHAnsi"/>
          <w:sz w:val="24"/>
          <w:szCs w:val="24"/>
        </w:rPr>
        <w:t xml:space="preserve">dnia </w:t>
      </w:r>
      <w:r w:rsidR="00337350" w:rsidRPr="00AF7694">
        <w:rPr>
          <w:rFonts w:asciiTheme="minorHAnsi" w:hAnsiTheme="minorHAnsi" w:cstheme="minorHAnsi"/>
          <w:sz w:val="24"/>
          <w:szCs w:val="24"/>
        </w:rPr>
        <w:t>27 marca 2003 r. o planowaniu i </w:t>
      </w:r>
      <w:r w:rsidRPr="00AF7694">
        <w:rPr>
          <w:rFonts w:asciiTheme="minorHAnsi" w:hAnsiTheme="minorHAnsi" w:cstheme="minorHAnsi"/>
          <w:sz w:val="24"/>
          <w:szCs w:val="24"/>
        </w:rPr>
        <w:t>zagospodarowaniu przestrzennym (</w:t>
      </w:r>
      <w:r w:rsidR="00B21BA7" w:rsidRPr="00AF7694">
        <w:rPr>
          <w:rFonts w:asciiTheme="minorHAnsi" w:eastAsia="Calibri" w:hAnsiTheme="minorHAnsi" w:cstheme="minorHAnsi"/>
          <w:sz w:val="24"/>
          <w:szCs w:val="24"/>
        </w:rPr>
        <w:t xml:space="preserve">tekst jednolity </w:t>
      </w:r>
      <w:r w:rsidR="00836A7D" w:rsidRPr="00AF7694">
        <w:rPr>
          <w:rFonts w:asciiTheme="minorHAnsi" w:eastAsia="Calibri" w:hAnsiTheme="minorHAnsi" w:cstheme="minorHAnsi"/>
          <w:sz w:val="24"/>
          <w:szCs w:val="24"/>
        </w:rPr>
        <w:t>Dz.</w:t>
      </w:r>
      <w:r w:rsidR="00BE2FCD" w:rsidRPr="00AF7694">
        <w:rPr>
          <w:rFonts w:asciiTheme="minorHAnsi" w:eastAsia="Calibri" w:hAnsiTheme="minorHAnsi" w:cstheme="minorHAnsi"/>
          <w:sz w:val="24"/>
          <w:szCs w:val="24"/>
        </w:rPr>
        <w:t> </w:t>
      </w:r>
      <w:r w:rsidR="00836A7D" w:rsidRPr="00AF7694">
        <w:rPr>
          <w:rFonts w:asciiTheme="minorHAnsi" w:eastAsia="Calibri" w:hAnsiTheme="minorHAnsi" w:cstheme="minorHAnsi"/>
          <w:sz w:val="24"/>
          <w:szCs w:val="24"/>
        </w:rPr>
        <w:t>U.</w:t>
      </w:r>
      <w:r w:rsidR="002F0352" w:rsidRPr="00AF7694">
        <w:rPr>
          <w:rFonts w:asciiTheme="minorHAnsi" w:eastAsia="Calibri" w:hAnsiTheme="minorHAnsi" w:cstheme="minorHAnsi"/>
          <w:sz w:val="24"/>
          <w:szCs w:val="24"/>
        </w:rPr>
        <w:t xml:space="preserve"> z </w:t>
      </w:r>
      <w:r w:rsidR="00836A7D" w:rsidRPr="00AF7694">
        <w:rPr>
          <w:rFonts w:asciiTheme="minorHAnsi" w:eastAsia="Calibri" w:hAnsiTheme="minorHAnsi" w:cstheme="minorHAnsi"/>
          <w:sz w:val="24"/>
          <w:szCs w:val="24"/>
        </w:rPr>
        <w:t>202</w:t>
      </w:r>
      <w:r w:rsidR="005379DF" w:rsidRPr="00AF7694">
        <w:rPr>
          <w:rFonts w:asciiTheme="minorHAnsi" w:eastAsia="Calibri" w:hAnsiTheme="minorHAnsi" w:cstheme="minorHAnsi"/>
          <w:sz w:val="24"/>
          <w:szCs w:val="24"/>
        </w:rPr>
        <w:t>1</w:t>
      </w:r>
      <w:r w:rsidR="00B21BA7" w:rsidRPr="00AF7694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5379DF" w:rsidRPr="00AF7694">
        <w:rPr>
          <w:rFonts w:asciiTheme="minorHAnsi" w:eastAsia="Calibri" w:hAnsiTheme="minorHAnsi" w:cstheme="minorHAnsi"/>
          <w:sz w:val="24"/>
          <w:szCs w:val="24"/>
        </w:rPr>
        <w:t>741</w:t>
      </w:r>
      <w:r w:rsidR="00A42371" w:rsidRPr="00AF7694">
        <w:rPr>
          <w:rFonts w:asciiTheme="minorHAnsi" w:eastAsia="Calibri" w:hAnsiTheme="minorHAnsi" w:cstheme="minorHAnsi"/>
          <w:sz w:val="24"/>
          <w:szCs w:val="24"/>
        </w:rPr>
        <w:t xml:space="preserve"> ze zm.</w:t>
      </w:r>
      <w:r w:rsidRPr="00AF7694">
        <w:rPr>
          <w:rFonts w:asciiTheme="minorHAnsi" w:hAnsiTheme="minorHAnsi" w:cstheme="minorHAnsi"/>
          <w:sz w:val="24"/>
          <w:szCs w:val="24"/>
        </w:rPr>
        <w:t>)</w:t>
      </w:r>
      <w:r w:rsidR="00F8212D" w:rsidRPr="00AF7694">
        <w:rPr>
          <w:rFonts w:asciiTheme="minorHAnsi" w:hAnsiTheme="minorHAnsi" w:cstheme="minorHAnsi"/>
          <w:sz w:val="24"/>
          <w:szCs w:val="24"/>
        </w:rPr>
        <w:t>,</w:t>
      </w:r>
    </w:p>
    <w:p w14:paraId="484F3616" w14:textId="77777777" w:rsidR="00C04319" w:rsidRPr="00AF7694" w:rsidRDefault="00C04319" w:rsidP="00AF7694">
      <w:pPr>
        <w:spacing w:line="36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AF7694">
        <w:rPr>
          <w:rFonts w:asciiTheme="minorHAnsi" w:hAnsiTheme="minorHAnsi" w:cstheme="minorHAnsi"/>
          <w:sz w:val="24"/>
          <w:szCs w:val="24"/>
        </w:rPr>
        <w:t xml:space="preserve">zawiadamiam </w:t>
      </w:r>
    </w:p>
    <w:p w14:paraId="22E12307" w14:textId="77777777" w:rsidR="00FB34D0" w:rsidRDefault="005379DF" w:rsidP="00620B43">
      <w:pPr>
        <w:spacing w:line="360" w:lineRule="auto"/>
        <w:rPr>
          <w:rFonts w:asciiTheme="minorHAnsi" w:hAnsiTheme="minorHAnsi" w:cstheme="minorHAnsi"/>
          <w:bCs/>
          <w:sz w:val="24"/>
          <w:szCs w:val="24"/>
        </w:rPr>
      </w:pPr>
      <w:bookmarkStart w:id="1" w:name="_Hlk69468544"/>
      <w:bookmarkStart w:id="2" w:name="_Hlk69468663"/>
      <w:r w:rsidRPr="00AF7694">
        <w:rPr>
          <w:rFonts w:asciiTheme="minorHAnsi" w:hAnsiTheme="minorHAnsi" w:cstheme="minorHAnsi"/>
          <w:bCs/>
          <w:color w:val="000000"/>
          <w:sz w:val="24"/>
          <w:szCs w:val="24"/>
        </w:rPr>
        <w:t>o wszczęciu postępowania</w:t>
      </w:r>
      <w:bookmarkEnd w:id="1"/>
      <w:r w:rsidRPr="00AF7694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</w:t>
      </w:r>
      <w:bookmarkStart w:id="3" w:name="_Hlk69468191"/>
      <w:bookmarkEnd w:id="2"/>
      <w:r w:rsidRPr="00AF7694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po rozpatrzeniu </w:t>
      </w:r>
      <w:r w:rsidRPr="00AF7694">
        <w:rPr>
          <w:rFonts w:asciiTheme="minorHAnsi" w:hAnsiTheme="minorHAnsi" w:cstheme="minorHAnsi"/>
          <w:bCs/>
          <w:sz w:val="24"/>
          <w:szCs w:val="24"/>
        </w:rPr>
        <w:t>wniosku</w:t>
      </w:r>
      <w:r w:rsidR="00734A26" w:rsidRPr="00AF7694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5C0270" w:rsidRPr="00AF7694">
        <w:rPr>
          <w:rFonts w:asciiTheme="minorHAnsi" w:hAnsiTheme="minorHAnsi" w:cstheme="minorHAnsi"/>
          <w:bCs/>
          <w:sz w:val="24"/>
          <w:szCs w:val="24"/>
        </w:rPr>
        <w:t>Gminy Nowa Ruda,</w:t>
      </w:r>
      <w:r w:rsidR="00734A26" w:rsidRPr="00AF7694">
        <w:rPr>
          <w:rFonts w:asciiTheme="minorHAnsi" w:hAnsiTheme="minorHAnsi" w:cstheme="minorHAnsi"/>
          <w:bCs/>
          <w:sz w:val="24"/>
          <w:szCs w:val="24"/>
        </w:rPr>
        <w:t xml:space="preserve"> dotyczącego ustalenia lokalizacji inwestycji celu publicznego dla inwestycji </w:t>
      </w:r>
      <w:bookmarkEnd w:id="3"/>
      <w:r w:rsidR="005C0270" w:rsidRPr="00AF7694">
        <w:rPr>
          <w:rFonts w:asciiTheme="minorHAnsi" w:hAnsiTheme="minorHAnsi" w:cstheme="minorHAnsi"/>
          <w:bCs/>
          <w:sz w:val="24"/>
          <w:szCs w:val="24"/>
        </w:rPr>
        <w:t xml:space="preserve">pod nazwą: </w:t>
      </w:r>
      <w:r w:rsidR="00FB34D0" w:rsidRPr="00FB34D0">
        <w:rPr>
          <w:rFonts w:asciiTheme="minorHAnsi" w:hAnsiTheme="minorHAnsi" w:cstheme="minorHAnsi"/>
          <w:bCs/>
          <w:sz w:val="24"/>
          <w:szCs w:val="24"/>
        </w:rPr>
        <w:t>„Budowa oświetlenia ulicznego wzdłuż drogi gminnej w Bartnicy”, na terenie działki nr 290 i fragmentów działek nr 216, 215/3, 283/2, 215/4, 306, 201/1, obręb Bartnica, gmina Nowa Ruda</w:t>
      </w:r>
      <w:r w:rsidR="00FB34D0">
        <w:rPr>
          <w:rFonts w:asciiTheme="minorHAnsi" w:hAnsiTheme="minorHAnsi" w:cstheme="minorHAnsi"/>
          <w:bCs/>
          <w:sz w:val="24"/>
          <w:szCs w:val="24"/>
        </w:rPr>
        <w:t>.</w:t>
      </w:r>
    </w:p>
    <w:p w14:paraId="292E03C7" w14:textId="74CE2151" w:rsidR="00A2773E" w:rsidRPr="00AF7694" w:rsidRDefault="00182DED" w:rsidP="00620B4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AF7694">
        <w:rPr>
          <w:rFonts w:asciiTheme="minorHAnsi" w:hAnsiTheme="minorHAnsi" w:cstheme="minorHAnsi"/>
          <w:sz w:val="24"/>
          <w:szCs w:val="24"/>
        </w:rPr>
        <w:t>Zainteresowani mogą zapoznać się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Pr="00AF7694">
        <w:rPr>
          <w:rFonts w:asciiTheme="minorHAnsi" w:hAnsiTheme="minorHAnsi" w:cstheme="minorHAnsi"/>
          <w:sz w:val="24"/>
          <w:szCs w:val="24"/>
        </w:rPr>
        <w:t xml:space="preserve">z materiałami sprawy, uzyskać wyjaśnienia oraz składać wnioski i uwagi </w:t>
      </w:r>
      <w:r w:rsidR="00A2773E" w:rsidRPr="00AF7694">
        <w:rPr>
          <w:rFonts w:asciiTheme="minorHAnsi" w:hAnsiTheme="minorHAnsi" w:cstheme="minorHAnsi"/>
          <w:sz w:val="24"/>
          <w:szCs w:val="24"/>
        </w:rPr>
        <w:t xml:space="preserve">w Referacie </w:t>
      </w:r>
      <w:r w:rsidR="00A42371" w:rsidRPr="00AF7694">
        <w:rPr>
          <w:rFonts w:asciiTheme="minorHAnsi" w:hAnsiTheme="minorHAnsi" w:cstheme="minorHAnsi"/>
          <w:sz w:val="24"/>
          <w:szCs w:val="24"/>
        </w:rPr>
        <w:t>Rozwoju, Promocj</w:t>
      </w:r>
      <w:r w:rsidR="00E102B9" w:rsidRPr="00AF7694">
        <w:rPr>
          <w:rFonts w:asciiTheme="minorHAnsi" w:hAnsiTheme="minorHAnsi" w:cstheme="minorHAnsi"/>
          <w:sz w:val="24"/>
          <w:szCs w:val="24"/>
        </w:rPr>
        <w:t>i</w:t>
      </w:r>
      <w:r w:rsidR="00A2773E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836A7D" w:rsidRPr="00AF7694">
        <w:rPr>
          <w:rFonts w:asciiTheme="minorHAnsi" w:hAnsiTheme="minorHAnsi" w:cstheme="minorHAnsi"/>
          <w:sz w:val="24"/>
          <w:szCs w:val="24"/>
        </w:rPr>
        <w:t>i </w:t>
      </w:r>
      <w:r w:rsidR="009A034F" w:rsidRPr="00AF7694">
        <w:rPr>
          <w:rFonts w:asciiTheme="minorHAnsi" w:hAnsiTheme="minorHAnsi" w:cstheme="minorHAnsi"/>
          <w:sz w:val="24"/>
          <w:szCs w:val="24"/>
        </w:rPr>
        <w:t>Zagospodarowania Przestrzennego</w:t>
      </w:r>
      <w:r w:rsidR="00D25E7E" w:rsidRPr="00AF7694">
        <w:rPr>
          <w:rFonts w:asciiTheme="minorHAnsi" w:hAnsiTheme="minorHAnsi" w:cstheme="minorHAnsi"/>
          <w:sz w:val="24"/>
          <w:szCs w:val="24"/>
        </w:rPr>
        <w:t xml:space="preserve"> Urzędu Gminy w Nowej Rudzie</w:t>
      </w:r>
      <w:r w:rsidR="00836A7D" w:rsidRPr="00AF7694">
        <w:rPr>
          <w:rFonts w:asciiTheme="minorHAnsi" w:hAnsiTheme="minorHAnsi" w:cstheme="minorHAnsi"/>
          <w:sz w:val="24"/>
          <w:szCs w:val="24"/>
        </w:rPr>
        <w:t>, przy ul. </w:t>
      </w:r>
      <w:r w:rsidR="00246C30" w:rsidRPr="00AF7694">
        <w:rPr>
          <w:rFonts w:asciiTheme="minorHAnsi" w:hAnsiTheme="minorHAnsi" w:cstheme="minorHAnsi"/>
          <w:sz w:val="24"/>
          <w:szCs w:val="24"/>
        </w:rPr>
        <w:t xml:space="preserve">Niepodległości </w:t>
      </w:r>
      <w:r w:rsidR="00A42371" w:rsidRPr="00AF7694">
        <w:rPr>
          <w:rFonts w:asciiTheme="minorHAnsi" w:hAnsiTheme="minorHAnsi" w:cstheme="minorHAnsi"/>
          <w:sz w:val="24"/>
          <w:szCs w:val="24"/>
        </w:rPr>
        <w:t>2</w:t>
      </w:r>
      <w:r w:rsidR="00246C30" w:rsidRPr="00AF7694">
        <w:rPr>
          <w:rFonts w:asciiTheme="minorHAnsi" w:hAnsiTheme="minorHAnsi" w:cstheme="minorHAnsi"/>
          <w:sz w:val="24"/>
          <w:szCs w:val="24"/>
        </w:rPr>
        <w:t>,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246C30" w:rsidRPr="00AF7694">
        <w:rPr>
          <w:rFonts w:asciiTheme="minorHAnsi" w:hAnsiTheme="minorHAnsi" w:cstheme="minorHAnsi"/>
          <w:sz w:val="24"/>
          <w:szCs w:val="24"/>
        </w:rPr>
        <w:t>57-</w:t>
      </w:r>
      <w:r w:rsidR="00A2773E" w:rsidRPr="00AF7694">
        <w:rPr>
          <w:rFonts w:asciiTheme="minorHAnsi" w:hAnsiTheme="minorHAnsi" w:cstheme="minorHAnsi"/>
          <w:sz w:val="24"/>
          <w:szCs w:val="24"/>
        </w:rPr>
        <w:t>400 Nowa Ruda</w:t>
      </w:r>
      <w:r w:rsidRPr="00AF7694">
        <w:rPr>
          <w:rFonts w:asciiTheme="minorHAnsi" w:hAnsiTheme="minorHAnsi" w:cstheme="minorHAnsi"/>
          <w:sz w:val="24"/>
          <w:szCs w:val="24"/>
        </w:rPr>
        <w:t>,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B22DFD" w:rsidRPr="00AF7694">
        <w:rPr>
          <w:rFonts w:asciiTheme="minorHAnsi" w:hAnsiTheme="minorHAnsi" w:cstheme="minorHAnsi"/>
          <w:sz w:val="24"/>
          <w:szCs w:val="24"/>
        </w:rPr>
        <w:t>t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el. 74 872 09 </w:t>
      </w:r>
      <w:r w:rsidR="005C0270" w:rsidRPr="00AF7694">
        <w:rPr>
          <w:rFonts w:asciiTheme="minorHAnsi" w:hAnsiTheme="minorHAnsi" w:cstheme="minorHAnsi"/>
          <w:sz w:val="24"/>
          <w:szCs w:val="24"/>
        </w:rPr>
        <w:t>4</w:t>
      </w:r>
      <w:r w:rsidR="00836A7D" w:rsidRPr="00AF7694">
        <w:rPr>
          <w:rFonts w:asciiTheme="minorHAnsi" w:hAnsiTheme="minorHAnsi" w:cstheme="minorHAnsi"/>
          <w:sz w:val="24"/>
          <w:szCs w:val="24"/>
        </w:rPr>
        <w:t>8</w:t>
      </w:r>
      <w:r w:rsidRPr="00AF7694">
        <w:rPr>
          <w:rFonts w:asciiTheme="minorHAnsi" w:hAnsiTheme="minorHAnsi" w:cstheme="minorHAnsi"/>
          <w:sz w:val="24"/>
          <w:szCs w:val="24"/>
        </w:rPr>
        <w:t xml:space="preserve"> w</w:t>
      </w:r>
      <w:r w:rsidR="00B22DFD" w:rsidRPr="00AF7694">
        <w:rPr>
          <w:rFonts w:asciiTheme="minorHAnsi" w:hAnsiTheme="minorHAnsi" w:cstheme="minorHAnsi"/>
          <w:sz w:val="24"/>
          <w:szCs w:val="24"/>
        </w:rPr>
        <w:t> </w:t>
      </w:r>
      <w:r w:rsidRPr="00AF7694">
        <w:rPr>
          <w:rFonts w:asciiTheme="minorHAnsi" w:hAnsiTheme="minorHAnsi" w:cstheme="minorHAnsi"/>
          <w:sz w:val="24"/>
          <w:szCs w:val="24"/>
        </w:rPr>
        <w:t>terminie 14 dni od daty ukazania się niniejszego obwieszczenia.</w:t>
      </w:r>
    </w:p>
    <w:p w14:paraId="6EF4DA55" w14:textId="3C419BB3" w:rsidR="00C04319" w:rsidRPr="00AF7694" w:rsidRDefault="00AF7694" w:rsidP="00FC3C11">
      <w:pPr>
        <w:spacing w:before="240" w:line="360" w:lineRule="auto"/>
        <w:ind w:left="5529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/</w:t>
      </w:r>
      <w:r w:rsidR="00FC3C11">
        <w:rPr>
          <w:rFonts w:asciiTheme="minorHAnsi" w:hAnsiTheme="minorHAnsi" w:cstheme="minorHAnsi"/>
          <w:sz w:val="24"/>
          <w:szCs w:val="24"/>
        </w:rPr>
        <w:t>Z up. Wójta – Maria Wojcińska</w:t>
      </w:r>
      <w:r>
        <w:rPr>
          <w:rFonts w:asciiTheme="minorHAnsi" w:hAnsiTheme="minorHAnsi" w:cstheme="minorHAnsi"/>
          <w:sz w:val="24"/>
          <w:szCs w:val="24"/>
        </w:rPr>
        <w:t>/</w:t>
      </w:r>
    </w:p>
    <w:sectPr w:rsidR="00C04319" w:rsidRPr="00AF7694" w:rsidSect="00AF7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num w:numId="1" w16cid:durableId="1157300668">
    <w:abstractNumId w:val="1"/>
  </w:num>
  <w:num w:numId="2" w16cid:durableId="1142817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319"/>
    <w:rsid w:val="0000300E"/>
    <w:rsid w:val="00021027"/>
    <w:rsid w:val="00057120"/>
    <w:rsid w:val="0012418C"/>
    <w:rsid w:val="0015529F"/>
    <w:rsid w:val="00182DED"/>
    <w:rsid w:val="001B6003"/>
    <w:rsid w:val="00246C30"/>
    <w:rsid w:val="002F0352"/>
    <w:rsid w:val="0030055D"/>
    <w:rsid w:val="00337350"/>
    <w:rsid w:val="004B4111"/>
    <w:rsid w:val="005143E3"/>
    <w:rsid w:val="005379DF"/>
    <w:rsid w:val="00577603"/>
    <w:rsid w:val="005C0270"/>
    <w:rsid w:val="006074DD"/>
    <w:rsid w:val="00620B43"/>
    <w:rsid w:val="00684281"/>
    <w:rsid w:val="006C5ED9"/>
    <w:rsid w:val="006F0532"/>
    <w:rsid w:val="006F37D2"/>
    <w:rsid w:val="00722F1F"/>
    <w:rsid w:val="00734A26"/>
    <w:rsid w:val="00781519"/>
    <w:rsid w:val="007A3160"/>
    <w:rsid w:val="00805008"/>
    <w:rsid w:val="00813DBE"/>
    <w:rsid w:val="00836A7D"/>
    <w:rsid w:val="008A6491"/>
    <w:rsid w:val="008F5D3C"/>
    <w:rsid w:val="00960D48"/>
    <w:rsid w:val="0096479D"/>
    <w:rsid w:val="009763E8"/>
    <w:rsid w:val="009900E5"/>
    <w:rsid w:val="009A034F"/>
    <w:rsid w:val="00A2773E"/>
    <w:rsid w:val="00A42371"/>
    <w:rsid w:val="00AF7694"/>
    <w:rsid w:val="00B039C1"/>
    <w:rsid w:val="00B21BA7"/>
    <w:rsid w:val="00B22DFD"/>
    <w:rsid w:val="00B41994"/>
    <w:rsid w:val="00B46254"/>
    <w:rsid w:val="00B919FC"/>
    <w:rsid w:val="00BE2FCD"/>
    <w:rsid w:val="00C04319"/>
    <w:rsid w:val="00D25E7E"/>
    <w:rsid w:val="00D260C8"/>
    <w:rsid w:val="00DC7349"/>
    <w:rsid w:val="00E102B9"/>
    <w:rsid w:val="00E22F0A"/>
    <w:rsid w:val="00EC287F"/>
    <w:rsid w:val="00F8212D"/>
    <w:rsid w:val="00FB34D0"/>
    <w:rsid w:val="00FC3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77ECA6"/>
  <w15:chartTrackingRefBased/>
  <w15:docId w15:val="{8490788F-E74D-411B-97F6-400AFA430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4319"/>
  </w:style>
  <w:style w:type="paragraph" w:styleId="Nagwek1">
    <w:name w:val="heading 1"/>
    <w:basedOn w:val="Normalny"/>
    <w:next w:val="Normalny"/>
    <w:link w:val="Nagwek1Znak"/>
    <w:qFormat/>
    <w:rsid w:val="00F8212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qFormat/>
    <w:rsid w:val="00C04319"/>
    <w:pPr>
      <w:keepNext/>
      <w:jc w:val="center"/>
      <w:outlineLvl w:val="1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rsid w:val="00C04319"/>
    <w:rPr>
      <w:rFonts w:ascii="Tahoma" w:hAnsi="Tahoma"/>
      <w:sz w:val="16"/>
    </w:rPr>
  </w:style>
  <w:style w:type="paragraph" w:customStyle="1" w:styleId="WW-Tekstpodstawowy2">
    <w:name w:val="WW-Tekst podstawowy 2"/>
    <w:basedOn w:val="Normalny"/>
    <w:rsid w:val="00B41994"/>
    <w:pPr>
      <w:suppressAutoHyphens/>
      <w:jc w:val="both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A2773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1Znak">
    <w:name w:val="Nagłówek 1 Znak"/>
    <w:link w:val="Nagwek1"/>
    <w:rsid w:val="00F8212D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rsid w:val="00F8212D"/>
    <w:pPr>
      <w:suppressAutoHyphens/>
    </w:pPr>
    <w:rPr>
      <w:lang w:val="x-none" w:eastAsia="ar-SA"/>
    </w:rPr>
  </w:style>
  <w:style w:type="character" w:customStyle="1" w:styleId="TekstprzypisudolnegoZnak">
    <w:name w:val="Tekst przypisu dolnego Znak"/>
    <w:link w:val="Tekstprzypisudolnego"/>
    <w:rsid w:val="00F8212D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4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cp:lastModifiedBy>Eliza</cp:lastModifiedBy>
  <cp:revision>5</cp:revision>
  <cp:lastPrinted>2022-06-20T12:16:00Z</cp:lastPrinted>
  <dcterms:created xsi:type="dcterms:W3CDTF">2022-06-20T12:21:00Z</dcterms:created>
  <dcterms:modified xsi:type="dcterms:W3CDTF">2022-06-22T13:15:00Z</dcterms:modified>
</cp:coreProperties>
</file>