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074DD2">
        <w:rPr>
          <w:rFonts w:ascii="Bookman Old Style" w:hAnsi="Bookman Old Style"/>
          <w:sz w:val="22"/>
          <w:szCs w:val="22"/>
        </w:rPr>
        <w:t>11</w:t>
      </w:r>
      <w:r w:rsidR="007031EF">
        <w:rPr>
          <w:rFonts w:ascii="Bookman Old Style" w:hAnsi="Bookman Old Style"/>
          <w:sz w:val="22"/>
          <w:szCs w:val="22"/>
        </w:rPr>
        <w:t>.08</w:t>
      </w:r>
      <w:r w:rsidR="00B078E6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:rsidR="00CF45A6" w:rsidRPr="00073FC7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F02FE3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2022.MCh</w:t>
      </w:r>
    </w:p>
    <w:p w:rsidR="00F02FE3" w:rsidRDefault="00F02FE3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:rsidR="00073FC7" w:rsidRDefault="00073FC7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bookmarkStart w:id="0" w:name="_GoBack"/>
      <w:bookmarkEnd w:id="0"/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:rsidR="00CF45A6" w:rsidRDefault="00511AD5" w:rsidP="003F3838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:rsidR="00A505C0" w:rsidRDefault="00A505C0" w:rsidP="00D91D7C">
      <w:pPr>
        <w:pStyle w:val="Standard"/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A6372B" w:rsidRDefault="00A505C0" w:rsidP="00F124EF">
      <w:pPr>
        <w:pStyle w:val="Tekstpodstawowy"/>
        <w:spacing w:line="360" w:lineRule="auto"/>
        <w:ind w:firstLine="708"/>
        <w:rPr>
          <w:rFonts w:ascii="Bookman Old Style" w:hAnsi="Bookman Old Style"/>
          <w:szCs w:val="22"/>
        </w:rPr>
      </w:pPr>
      <w:r w:rsidRPr="009A31E6">
        <w:rPr>
          <w:rFonts w:ascii="Bookman Old Style" w:hAnsi="Bookman Old Style"/>
          <w:szCs w:val="22"/>
        </w:rPr>
        <w:t xml:space="preserve">Na podstawie art. 10 </w:t>
      </w:r>
      <w:r w:rsidRPr="009A31E6">
        <w:rPr>
          <w:rFonts w:ascii="Bookman Old Style" w:hAnsi="Bookman Old Style"/>
          <w:szCs w:val="22"/>
        </w:rPr>
        <w:sym w:font="Arial" w:char="00A7"/>
      </w:r>
      <w:r w:rsidR="003F3838">
        <w:rPr>
          <w:rFonts w:ascii="Bookman Old Style" w:hAnsi="Bookman Old Style"/>
          <w:szCs w:val="22"/>
        </w:rPr>
        <w:t xml:space="preserve"> 1,</w:t>
      </w:r>
      <w:r w:rsidR="00F02DF0">
        <w:rPr>
          <w:rFonts w:ascii="Bookman Old Style" w:hAnsi="Bookman Old Style"/>
          <w:szCs w:val="22"/>
        </w:rPr>
        <w:t xml:space="preserve"> art. 49 </w:t>
      </w:r>
      <w:r w:rsidR="003F3838">
        <w:rPr>
          <w:rFonts w:ascii="Bookman Old Style" w:hAnsi="Bookman Old Style"/>
          <w:szCs w:val="22"/>
        </w:rPr>
        <w:t xml:space="preserve">oraz art. 106 § 1 i 2 </w:t>
      </w:r>
      <w:r w:rsidR="003F3838">
        <w:rPr>
          <w:rFonts w:ascii="Bookman Old Style" w:hAnsi="Bookman Old Style"/>
          <w:szCs w:val="22"/>
        </w:rPr>
        <w:br/>
      </w:r>
      <w:r w:rsidRPr="009A31E6">
        <w:rPr>
          <w:rFonts w:ascii="Bookman Old Style" w:hAnsi="Bookman Old Style"/>
          <w:szCs w:val="22"/>
        </w:rPr>
        <w:t xml:space="preserve">ustawy z dnia 14 czerwca 1960 r. Kodeks postępowania administracyjnego </w:t>
      </w:r>
      <w:r w:rsidR="003F3838">
        <w:rPr>
          <w:rFonts w:ascii="Bookman Old Style" w:hAnsi="Bookman Old Style"/>
          <w:szCs w:val="22"/>
        </w:rPr>
        <w:br/>
      </w:r>
      <w:r w:rsidRPr="009A31E6">
        <w:rPr>
          <w:rFonts w:ascii="Bookman Old Style" w:hAnsi="Bookman Old Style"/>
          <w:szCs w:val="22"/>
        </w:rPr>
        <w:t xml:space="preserve">(Dz. U. </w:t>
      </w:r>
      <w:r w:rsidR="007031EF">
        <w:rPr>
          <w:rFonts w:ascii="Bookman Old Style" w:hAnsi="Bookman Old Style"/>
          <w:szCs w:val="22"/>
        </w:rPr>
        <w:t>z 2023</w:t>
      </w:r>
      <w:r w:rsidRPr="009A31E6">
        <w:rPr>
          <w:rFonts w:ascii="Bookman Old Style" w:hAnsi="Bookman Old Style"/>
          <w:szCs w:val="22"/>
        </w:rPr>
        <w:t xml:space="preserve"> r.</w:t>
      </w:r>
      <w:r w:rsidR="007031EF">
        <w:rPr>
          <w:rFonts w:ascii="Bookman Old Style" w:hAnsi="Bookman Old Style"/>
          <w:szCs w:val="22"/>
        </w:rPr>
        <w:t>, poz. 775</w:t>
      </w:r>
      <w:r>
        <w:rPr>
          <w:rFonts w:ascii="Bookman Old Style" w:hAnsi="Bookman Old Style"/>
          <w:szCs w:val="22"/>
        </w:rPr>
        <w:t xml:space="preserve"> z </w:t>
      </w:r>
      <w:proofErr w:type="spellStart"/>
      <w:r>
        <w:rPr>
          <w:rFonts w:ascii="Bookman Old Style" w:hAnsi="Bookman Old Style"/>
          <w:szCs w:val="22"/>
        </w:rPr>
        <w:t>późn</w:t>
      </w:r>
      <w:proofErr w:type="spellEnd"/>
      <w:r>
        <w:rPr>
          <w:rFonts w:ascii="Bookman Old Style" w:hAnsi="Bookman Old Style"/>
          <w:szCs w:val="22"/>
        </w:rPr>
        <w:t xml:space="preserve">. </w:t>
      </w:r>
      <w:r w:rsidRPr="009A31E6">
        <w:rPr>
          <w:rFonts w:ascii="Bookman Old Style" w:hAnsi="Bookman Old Style"/>
          <w:szCs w:val="22"/>
        </w:rPr>
        <w:t xml:space="preserve">zm.), </w:t>
      </w:r>
      <w:r w:rsidR="00F02DF0">
        <w:rPr>
          <w:rFonts w:ascii="Bookman Old Style" w:hAnsi="Bookman Old Style"/>
          <w:szCs w:val="22"/>
        </w:rPr>
        <w:t xml:space="preserve">w związku z art. 74 ust. 3 i ust. </w:t>
      </w:r>
      <w:r w:rsidR="003F3838">
        <w:rPr>
          <w:rFonts w:ascii="Bookman Old Style" w:hAnsi="Bookman Old Style"/>
          <w:szCs w:val="22"/>
        </w:rPr>
        <w:t xml:space="preserve">3a </w:t>
      </w:r>
      <w:r w:rsidR="003F3838">
        <w:rPr>
          <w:rFonts w:ascii="Bookman Old Style" w:hAnsi="Bookman Old Style"/>
          <w:szCs w:val="22"/>
        </w:rPr>
        <w:br/>
        <w:t xml:space="preserve">ustawy </w:t>
      </w:r>
      <w:r w:rsidR="00F02DF0">
        <w:rPr>
          <w:rFonts w:ascii="Bookman Old Style" w:hAnsi="Bookman Old Style"/>
          <w:szCs w:val="22"/>
        </w:rPr>
        <w:t>z dnia</w:t>
      </w:r>
      <w:r w:rsidR="00F02DF0" w:rsidRPr="00220F84">
        <w:rPr>
          <w:rFonts w:ascii="Bookman Old Style" w:hAnsi="Bookman Old Style"/>
          <w:szCs w:val="22"/>
        </w:rPr>
        <w:t xml:space="preserve"> 3</w:t>
      </w:r>
      <w:r w:rsidR="00F02DF0">
        <w:rPr>
          <w:rFonts w:ascii="Bookman Old Style" w:hAnsi="Bookman Old Style"/>
          <w:szCs w:val="22"/>
        </w:rPr>
        <w:t xml:space="preserve"> października 2008 r.</w:t>
      </w:r>
      <w:r w:rsidR="00F02DF0" w:rsidRPr="00220F84">
        <w:rPr>
          <w:rFonts w:ascii="Bookman Old Style" w:hAnsi="Bookman Old Style"/>
          <w:szCs w:val="22"/>
        </w:rPr>
        <w:t xml:space="preserve"> o udostępnianiu informacji </w:t>
      </w:r>
      <w:r w:rsidR="00F124EF">
        <w:rPr>
          <w:rFonts w:ascii="Bookman Old Style" w:hAnsi="Bookman Old Style"/>
          <w:szCs w:val="22"/>
        </w:rPr>
        <w:br/>
      </w:r>
      <w:r w:rsidR="00F02DF0" w:rsidRPr="00220F84">
        <w:rPr>
          <w:rFonts w:ascii="Bookman Old Style" w:hAnsi="Bookman Old Style"/>
          <w:szCs w:val="22"/>
        </w:rPr>
        <w:t xml:space="preserve">o środowisku i jego ochronie, udziale </w:t>
      </w:r>
      <w:r w:rsidR="00F02DF0">
        <w:rPr>
          <w:rFonts w:ascii="Bookman Old Style" w:hAnsi="Bookman Old Style"/>
          <w:szCs w:val="22"/>
        </w:rPr>
        <w:t>społeczeństwa</w:t>
      </w:r>
      <w:r w:rsidR="00F02DF0" w:rsidRPr="00220F84">
        <w:rPr>
          <w:rFonts w:ascii="Bookman Old Style" w:hAnsi="Bookman Old Style"/>
          <w:szCs w:val="22"/>
        </w:rPr>
        <w:t xml:space="preserve"> w ochronie środowiska </w:t>
      </w:r>
      <w:r w:rsidR="00F124EF">
        <w:rPr>
          <w:rFonts w:ascii="Bookman Old Style" w:hAnsi="Bookman Old Style"/>
          <w:szCs w:val="22"/>
        </w:rPr>
        <w:br/>
      </w:r>
      <w:r w:rsidR="00F02DF0" w:rsidRPr="00220F84">
        <w:rPr>
          <w:rFonts w:ascii="Bookman Old Style" w:hAnsi="Bookman Old Style"/>
          <w:szCs w:val="22"/>
        </w:rPr>
        <w:t>oraz o ocenach oddziaływania na środowis</w:t>
      </w:r>
      <w:r w:rsidR="00F02DF0">
        <w:rPr>
          <w:rFonts w:ascii="Bookman Old Style" w:hAnsi="Bookman Old Style"/>
          <w:szCs w:val="22"/>
        </w:rPr>
        <w:t>ko</w:t>
      </w:r>
      <w:r w:rsidR="00F02DF0" w:rsidRPr="00220F84">
        <w:rPr>
          <w:rFonts w:ascii="Bookman Old Style" w:hAnsi="Bookman Old Style"/>
          <w:szCs w:val="22"/>
        </w:rPr>
        <w:t xml:space="preserve"> (Dz. U. z 202</w:t>
      </w:r>
      <w:r w:rsidR="00F02DF0">
        <w:rPr>
          <w:rFonts w:ascii="Bookman Old Style" w:hAnsi="Bookman Old Style"/>
          <w:szCs w:val="22"/>
        </w:rPr>
        <w:t>3</w:t>
      </w:r>
      <w:r w:rsidR="00F02DF0" w:rsidRPr="00220F84">
        <w:rPr>
          <w:rFonts w:ascii="Bookman Old Style" w:hAnsi="Bookman Old Style"/>
          <w:szCs w:val="22"/>
        </w:rPr>
        <w:t xml:space="preserve"> r., poz.</w:t>
      </w:r>
      <w:r w:rsidR="00F02DF0">
        <w:rPr>
          <w:rFonts w:ascii="Bookman Old Style" w:hAnsi="Bookman Old Style"/>
          <w:szCs w:val="22"/>
        </w:rPr>
        <w:t xml:space="preserve"> 1094</w:t>
      </w:r>
      <w:r w:rsidR="00F02DF0" w:rsidRPr="00220F84">
        <w:rPr>
          <w:rFonts w:ascii="Bookman Old Style" w:hAnsi="Bookman Old Style"/>
          <w:szCs w:val="22"/>
        </w:rPr>
        <w:t xml:space="preserve"> </w:t>
      </w:r>
      <w:r w:rsidR="00F124EF">
        <w:rPr>
          <w:rFonts w:ascii="Bookman Old Style" w:hAnsi="Bookman Old Style"/>
          <w:szCs w:val="22"/>
        </w:rPr>
        <w:br/>
      </w:r>
      <w:r w:rsidR="00F02DF0" w:rsidRPr="00220F84">
        <w:rPr>
          <w:rFonts w:ascii="Bookman Old Style" w:hAnsi="Bookman Old Style"/>
          <w:szCs w:val="22"/>
        </w:rPr>
        <w:t xml:space="preserve">z </w:t>
      </w:r>
      <w:proofErr w:type="spellStart"/>
      <w:r w:rsidR="00F02DF0" w:rsidRPr="00220F84">
        <w:rPr>
          <w:rFonts w:ascii="Bookman Old Style" w:hAnsi="Bookman Old Style"/>
          <w:szCs w:val="22"/>
        </w:rPr>
        <w:t>późn</w:t>
      </w:r>
      <w:proofErr w:type="spellEnd"/>
      <w:r w:rsidR="00F02DF0" w:rsidRPr="00220F84">
        <w:rPr>
          <w:rFonts w:ascii="Bookman Old Style" w:hAnsi="Bookman Old Style"/>
          <w:szCs w:val="22"/>
        </w:rPr>
        <w:t xml:space="preserve">. zm.) </w:t>
      </w:r>
      <w:r w:rsidRPr="009A31E6">
        <w:rPr>
          <w:rFonts w:ascii="Bookman Old Style" w:hAnsi="Bookman Old Style"/>
          <w:szCs w:val="22"/>
        </w:rPr>
        <w:t>Wójt Gminy Nowa Ruda</w:t>
      </w:r>
      <w:r>
        <w:rPr>
          <w:rFonts w:ascii="Bookman Old Style" w:hAnsi="Bookman Old Style"/>
          <w:szCs w:val="22"/>
        </w:rPr>
        <w:t xml:space="preserve"> zawiadamia strony, </w:t>
      </w:r>
      <w:r w:rsidRPr="009A31E6">
        <w:rPr>
          <w:rFonts w:ascii="Bookman Old Style" w:hAnsi="Bookman Old Style"/>
          <w:szCs w:val="22"/>
        </w:rPr>
        <w:t>ż</w:t>
      </w:r>
      <w:r>
        <w:rPr>
          <w:rFonts w:ascii="Bookman Old Style" w:hAnsi="Bookman Old Style"/>
          <w:szCs w:val="22"/>
        </w:rPr>
        <w:t>e</w:t>
      </w:r>
      <w:r w:rsidRPr="009A31E6">
        <w:rPr>
          <w:rFonts w:ascii="Bookman Old Style" w:hAnsi="Bookman Old Style"/>
          <w:szCs w:val="22"/>
        </w:rPr>
        <w:t xml:space="preserve"> </w:t>
      </w:r>
      <w:r w:rsidR="00A6372B">
        <w:rPr>
          <w:rFonts w:ascii="Bookman Old Style" w:hAnsi="Bookman Old Style"/>
          <w:szCs w:val="22"/>
        </w:rPr>
        <w:t xml:space="preserve">Dyrektor </w:t>
      </w:r>
      <w:r w:rsidR="00F124EF">
        <w:rPr>
          <w:rFonts w:ascii="Bookman Old Style" w:hAnsi="Bookman Old Style"/>
          <w:szCs w:val="22"/>
        </w:rPr>
        <w:br/>
      </w:r>
      <w:r w:rsidR="00A6372B">
        <w:rPr>
          <w:rFonts w:ascii="Bookman Old Style" w:hAnsi="Bookman Old Style"/>
          <w:szCs w:val="22"/>
        </w:rPr>
        <w:t>Państwowego Gospodarstwa Wodnego Wody Polskie Zarząd</w:t>
      </w:r>
      <w:r w:rsidR="00F124EF">
        <w:rPr>
          <w:rFonts w:ascii="Bookman Old Style" w:hAnsi="Bookman Old Style"/>
          <w:szCs w:val="22"/>
        </w:rPr>
        <w:t>u</w:t>
      </w:r>
      <w:r w:rsidR="00A6372B">
        <w:rPr>
          <w:rFonts w:ascii="Bookman Old Style" w:hAnsi="Bookman Old Style"/>
          <w:szCs w:val="22"/>
        </w:rPr>
        <w:t xml:space="preserve"> Zlewni w Nysie, </w:t>
      </w:r>
      <w:r w:rsidR="00F124EF">
        <w:rPr>
          <w:rFonts w:ascii="Bookman Old Style" w:hAnsi="Bookman Old Style"/>
          <w:szCs w:val="22"/>
        </w:rPr>
        <w:br/>
        <w:t xml:space="preserve">po analizie złożonego przez Inwestora Aneksu nr 1 do Karty informacyjnej przedsięwzięcia </w:t>
      </w:r>
      <w:r w:rsidR="00F124EF" w:rsidRPr="009A31E6">
        <w:rPr>
          <w:rFonts w:ascii="Bookman Old Style" w:hAnsi="Bookman Old Style"/>
          <w:szCs w:val="22"/>
        </w:rPr>
        <w:t>pn.</w:t>
      </w:r>
      <w:r w:rsidR="00F124EF">
        <w:rPr>
          <w:rFonts w:ascii="Bookman Old Style" w:hAnsi="Bookman Old Style"/>
          <w:szCs w:val="22"/>
        </w:rPr>
        <w:t xml:space="preserve"> </w:t>
      </w:r>
      <w:r w:rsidR="00F124EF" w:rsidRPr="00F02FE3">
        <w:rPr>
          <w:rFonts w:ascii="Bookman Old Style" w:eastAsia="MS Sans Serif" w:hAnsi="Bookman Old Style"/>
          <w:b/>
          <w:bCs/>
          <w:i/>
          <w:iCs/>
          <w:spacing w:val="5"/>
          <w:szCs w:val="22"/>
        </w:rPr>
        <w:t>„B</w:t>
      </w:r>
      <w:r w:rsidR="00F124EF" w:rsidRPr="00F02FE3">
        <w:rPr>
          <w:rFonts w:ascii="Bookman Old Style" w:eastAsia="MS Sans Serif" w:hAnsi="Bookman Old Style"/>
          <w:b/>
          <w:i/>
          <w:spacing w:val="5"/>
          <w:szCs w:val="22"/>
        </w:rPr>
        <w:t xml:space="preserve">udowa do 2 farm fotowoltaicznych w miejscowości Świerki o łącznej mocy do 3,5 MW wraz z niezbędną infrastrukturą techniczną” </w:t>
      </w:r>
      <w:r w:rsidR="00F124EF">
        <w:rPr>
          <w:rFonts w:ascii="Bookman Old Style" w:eastAsia="MS Sans Serif" w:hAnsi="Bookman Old Style"/>
          <w:spacing w:val="5"/>
          <w:szCs w:val="22"/>
        </w:rPr>
        <w:t>na działkach o nr ewidencyjnych</w:t>
      </w:r>
      <w:r w:rsidR="00F124EF" w:rsidRPr="00B078E6">
        <w:rPr>
          <w:rFonts w:ascii="Bookman Old Style" w:eastAsia="MS Sans Serif" w:hAnsi="Bookman Old Style"/>
          <w:spacing w:val="5"/>
          <w:szCs w:val="22"/>
        </w:rPr>
        <w:t xml:space="preserve"> 79, 77/1, 81, 78 </w:t>
      </w:r>
      <w:r w:rsidR="00F124EF">
        <w:rPr>
          <w:rFonts w:ascii="Bookman Old Style" w:eastAsia="MS Sans Serif" w:hAnsi="Bookman Old Style"/>
          <w:spacing w:val="5"/>
          <w:szCs w:val="22"/>
        </w:rPr>
        <w:t xml:space="preserve">AM 2 obręb geodezyjny </w:t>
      </w:r>
      <w:r w:rsidR="00F124EF" w:rsidRPr="00B078E6">
        <w:rPr>
          <w:rFonts w:ascii="Bookman Old Style" w:eastAsia="MS Sans Serif" w:hAnsi="Bookman Old Style"/>
          <w:spacing w:val="5"/>
          <w:szCs w:val="22"/>
        </w:rPr>
        <w:t>Świerki</w:t>
      </w:r>
      <w:r w:rsidR="00F124EF">
        <w:rPr>
          <w:rFonts w:ascii="Bookman Old Style" w:eastAsia="MS Sans Serif" w:hAnsi="Bookman Old Style"/>
          <w:spacing w:val="5"/>
          <w:szCs w:val="22"/>
        </w:rPr>
        <w:t>,</w:t>
      </w:r>
      <w:r w:rsidR="00F124EF">
        <w:rPr>
          <w:rFonts w:ascii="Bookman Old Style" w:hAnsi="Bookman Old Style"/>
          <w:szCs w:val="22"/>
        </w:rPr>
        <w:t xml:space="preserve"> </w:t>
      </w:r>
      <w:r w:rsidR="00074DD2">
        <w:rPr>
          <w:rFonts w:ascii="Bookman Old Style" w:hAnsi="Bookman Old Style"/>
          <w:szCs w:val="22"/>
        </w:rPr>
        <w:t>w dniu</w:t>
      </w:r>
      <w:r w:rsidRPr="009A31E6">
        <w:rPr>
          <w:rFonts w:ascii="Bookman Old Style" w:hAnsi="Bookman Old Style"/>
          <w:szCs w:val="22"/>
        </w:rPr>
        <w:t xml:space="preserve"> </w:t>
      </w:r>
      <w:r w:rsidR="00A6372B">
        <w:rPr>
          <w:rFonts w:ascii="Bookman Old Style" w:hAnsi="Bookman Old Style"/>
          <w:szCs w:val="22"/>
        </w:rPr>
        <w:t>3</w:t>
      </w:r>
      <w:r w:rsidR="007031EF">
        <w:rPr>
          <w:rFonts w:ascii="Bookman Old Style" w:hAnsi="Bookman Old Style"/>
          <w:szCs w:val="22"/>
        </w:rPr>
        <w:t xml:space="preserve"> sierpnia</w:t>
      </w:r>
      <w:r>
        <w:rPr>
          <w:rFonts w:ascii="Bookman Old Style" w:hAnsi="Bookman Old Style"/>
          <w:szCs w:val="22"/>
        </w:rPr>
        <w:t xml:space="preserve"> 2023</w:t>
      </w:r>
      <w:r w:rsidRPr="009A31E6">
        <w:rPr>
          <w:rFonts w:ascii="Bookman Old Style" w:hAnsi="Bookman Old Style"/>
          <w:szCs w:val="22"/>
        </w:rPr>
        <w:t xml:space="preserve"> r. </w:t>
      </w:r>
      <w:r w:rsidR="00074DD2">
        <w:rPr>
          <w:rFonts w:ascii="Bookman Old Style" w:hAnsi="Bookman Old Style"/>
          <w:szCs w:val="22"/>
        </w:rPr>
        <w:t xml:space="preserve">wydał opinię </w:t>
      </w:r>
      <w:r w:rsidR="00A6372B">
        <w:rPr>
          <w:rFonts w:ascii="Bookman Old Style" w:hAnsi="Bookman Old Style"/>
          <w:szCs w:val="22"/>
        </w:rPr>
        <w:t>znak</w:t>
      </w:r>
      <w:r w:rsidRPr="009A31E6">
        <w:rPr>
          <w:rFonts w:ascii="Bookman Old Style" w:hAnsi="Bookman Old Style"/>
          <w:szCs w:val="22"/>
        </w:rPr>
        <w:t xml:space="preserve"> </w:t>
      </w:r>
      <w:r w:rsidR="00A6372B">
        <w:rPr>
          <w:rFonts w:ascii="Bookman Old Style" w:hAnsi="Bookman Old Style"/>
          <w:szCs w:val="22"/>
        </w:rPr>
        <w:t>WR.ZZŚ.4.4901.13.2023.JP</w:t>
      </w:r>
      <w:r w:rsidR="00074DD2">
        <w:rPr>
          <w:rFonts w:ascii="Bookman Old Style" w:hAnsi="Bookman Old Style"/>
          <w:szCs w:val="22"/>
        </w:rPr>
        <w:t>, w której</w:t>
      </w:r>
      <w:r>
        <w:rPr>
          <w:rFonts w:ascii="Bookman Old Style" w:hAnsi="Bookman Old Style"/>
          <w:szCs w:val="22"/>
        </w:rPr>
        <w:t xml:space="preserve"> </w:t>
      </w:r>
      <w:r w:rsidR="00A6372B">
        <w:rPr>
          <w:rFonts w:ascii="Bookman Old Style" w:hAnsi="Bookman Old Style"/>
          <w:szCs w:val="22"/>
        </w:rPr>
        <w:t xml:space="preserve">wyraził </w:t>
      </w:r>
      <w:r w:rsidR="00074DD2">
        <w:rPr>
          <w:rFonts w:ascii="Bookman Old Style" w:hAnsi="Bookman Old Style"/>
          <w:szCs w:val="22"/>
        </w:rPr>
        <w:t>stanowisko, iż</w:t>
      </w:r>
      <w:r w:rsidR="00F124EF">
        <w:rPr>
          <w:rFonts w:ascii="Bookman Old Style" w:hAnsi="Bookman Old Style"/>
          <w:szCs w:val="22"/>
        </w:rPr>
        <w:t xml:space="preserve"> dla </w:t>
      </w:r>
      <w:r w:rsidR="00074DD2">
        <w:rPr>
          <w:rFonts w:ascii="Bookman Old Style" w:hAnsi="Bookman Old Style"/>
          <w:szCs w:val="22"/>
        </w:rPr>
        <w:t>przedmiotowego</w:t>
      </w:r>
      <w:r w:rsidR="00F124EF">
        <w:rPr>
          <w:rFonts w:ascii="Bookman Old Style" w:hAnsi="Bookman Old Style"/>
          <w:szCs w:val="22"/>
        </w:rPr>
        <w:t xml:space="preserve"> przedsięwzięcia nie zachodzi potrzeba przeprowadzania oceny oddziaływania </w:t>
      </w:r>
      <w:r w:rsidR="00074DD2">
        <w:rPr>
          <w:rFonts w:ascii="Bookman Old Style" w:hAnsi="Bookman Old Style"/>
          <w:szCs w:val="22"/>
        </w:rPr>
        <w:br/>
      </w:r>
      <w:r w:rsidR="00F124EF">
        <w:rPr>
          <w:rFonts w:ascii="Bookman Old Style" w:hAnsi="Bookman Old Style"/>
          <w:szCs w:val="22"/>
        </w:rPr>
        <w:t>na środowisko oraz wskazał na konieczność określenia w decyzji o środowiskowych uwarunkowaniach ustalonych wymagań.</w:t>
      </w:r>
    </w:p>
    <w:p w:rsidR="001168D1" w:rsidRDefault="00AB58C8" w:rsidP="001168D1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1107CE">
        <w:rPr>
          <w:rFonts w:ascii="Bookman Old Style" w:hAnsi="Bookman Old Style"/>
          <w:sz w:val="22"/>
          <w:szCs w:val="22"/>
        </w:rPr>
        <w:br/>
      </w:r>
      <w:r w:rsidR="00074DD2">
        <w:rPr>
          <w:rFonts w:ascii="Bookman Old Style" w:hAnsi="Bookman Old Style"/>
          <w:sz w:val="22"/>
          <w:szCs w:val="22"/>
        </w:rPr>
        <w:t>pok. n</w:t>
      </w:r>
      <w:r w:rsidR="002D2721">
        <w:rPr>
          <w:rFonts w:ascii="Bookman Old Style" w:hAnsi="Bookman Old Style"/>
          <w:sz w:val="22"/>
          <w:szCs w:val="22"/>
        </w:rPr>
        <w:t>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2D2721">
        <w:rPr>
          <w:rFonts w:ascii="Bookman Old Style" w:hAnsi="Bookman Old Style"/>
          <w:sz w:val="22"/>
          <w:szCs w:val="22"/>
        </w:rPr>
        <w:t>,</w:t>
      </w:r>
      <w:r w:rsidR="001168D1">
        <w:rPr>
          <w:rFonts w:ascii="Bookman Old Style" w:hAnsi="Bookman Old Style"/>
          <w:sz w:val="22"/>
          <w:szCs w:val="22"/>
        </w:rPr>
        <w:t xml:space="preserve">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AB0708">
        <w:rPr>
          <w:rFonts w:ascii="Bookman Old Style" w:hAnsi="Bookman Old Style"/>
          <w:sz w:val="22"/>
          <w:szCs w:val="22"/>
        </w:rPr>
        <w:t>jego pracy</w:t>
      </w:r>
      <w:r w:rsidR="00036115" w:rsidRPr="00036115">
        <w:rPr>
          <w:rFonts w:ascii="Bookman Old Style" w:hAnsi="Bookman Old Style"/>
          <w:sz w:val="22"/>
          <w:szCs w:val="22"/>
        </w:rPr>
        <w:t xml:space="preserve"> </w:t>
      </w:r>
      <w:r w:rsidR="007031EF">
        <w:rPr>
          <w:rFonts w:ascii="Bookman Old Style" w:hAnsi="Bookman Old Style"/>
          <w:sz w:val="22"/>
          <w:szCs w:val="22"/>
        </w:rPr>
        <w:t xml:space="preserve">po uprzednim telefonicznym ustaleniu terminu z osobą prowadzącą sprawę (tel. </w:t>
      </w:r>
      <w:r w:rsidR="00C25E12">
        <w:rPr>
          <w:rFonts w:ascii="Bookman Old Style" w:hAnsi="Bookman Old Style"/>
          <w:sz w:val="22"/>
          <w:szCs w:val="22"/>
        </w:rPr>
        <w:t xml:space="preserve">74 872 09 46) </w:t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1107CE">
        <w:rPr>
          <w:rFonts w:ascii="Bookman Old Style" w:hAnsi="Bookman Old Style"/>
          <w:sz w:val="22"/>
          <w:szCs w:val="22"/>
        </w:rPr>
        <w:br/>
      </w:r>
      <w:r w:rsidR="007031EF">
        <w:rPr>
          <w:rFonts w:ascii="Bookman Old Style" w:hAnsi="Bookman Old Style"/>
          <w:sz w:val="22"/>
          <w:szCs w:val="22"/>
        </w:rPr>
        <w:t>uwag</w:t>
      </w:r>
      <w:r w:rsidR="00C25E12">
        <w:rPr>
          <w:rFonts w:ascii="Bookman Old Style" w:hAnsi="Bookman Old Style"/>
          <w:sz w:val="22"/>
          <w:szCs w:val="22"/>
        </w:rPr>
        <w:t xml:space="preserve"> i wniosków w ciągu 14</w:t>
      </w:r>
      <w:r w:rsidR="001168D1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:rsidR="001168D1" w:rsidRDefault="001168D1" w:rsidP="00D91D7C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:rsidR="007166BD" w:rsidRDefault="000B624E" w:rsidP="00073FC7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</w:t>
      </w:r>
      <w:r w:rsidR="00C25E12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A505C0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t>inne publiczne ogłoszenie lub udostępnienie pisma w Biuletynie Informacji Publicznej Gminy Nowa Ruda.</w:t>
      </w:r>
    </w:p>
    <w:p w:rsidR="00073FC7" w:rsidRPr="00073FC7" w:rsidRDefault="00073FC7" w:rsidP="00073FC7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073FC7" w:rsidRPr="00073FC7" w:rsidRDefault="00D10636" w:rsidP="00073FC7">
      <w:pPr>
        <w:spacing w:line="360" w:lineRule="auto"/>
        <w:jc w:val="both"/>
        <w:rPr>
          <w:rFonts w:ascii="Bookman Old Style" w:hAnsi="Bookman Old Style"/>
          <w:color w:val="FF0000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Publiczne obwieszczenie nastąpiło</w:t>
      </w:r>
      <w:r w:rsidR="00074DD2">
        <w:rPr>
          <w:rFonts w:ascii="Bookman Old Style" w:hAnsi="Bookman Old Style"/>
          <w:sz w:val="18"/>
          <w:szCs w:val="18"/>
        </w:rPr>
        <w:t xml:space="preserve"> dnia 11</w:t>
      </w:r>
      <w:r w:rsidR="00C25E12">
        <w:rPr>
          <w:rFonts w:ascii="Bookman Old Style" w:hAnsi="Bookman Old Style"/>
          <w:sz w:val="18"/>
          <w:szCs w:val="18"/>
        </w:rPr>
        <w:t>.08</w:t>
      </w:r>
      <w:r w:rsidR="00B078E6">
        <w:rPr>
          <w:rFonts w:ascii="Bookman Old Style" w:hAnsi="Bookman Old Style"/>
          <w:sz w:val="18"/>
          <w:szCs w:val="18"/>
        </w:rPr>
        <w:t>.2023</w:t>
      </w:r>
      <w:r>
        <w:rPr>
          <w:rFonts w:ascii="Bookman Old Style" w:hAnsi="Bookman Old Style"/>
          <w:sz w:val="18"/>
          <w:szCs w:val="18"/>
        </w:rPr>
        <w:t xml:space="preserve"> r.</w:t>
      </w:r>
      <w:r w:rsidR="00440041" w:rsidRPr="00440041">
        <w:rPr>
          <w:rFonts w:ascii="Bookman Old Style" w:hAnsi="Bookman Old Style"/>
          <w:color w:val="FF0000"/>
          <w:sz w:val="18"/>
          <w:szCs w:val="18"/>
        </w:rPr>
        <w:t xml:space="preserve"> </w:t>
      </w:r>
      <w:r w:rsidR="00073FC7">
        <w:rPr>
          <w:rFonts w:ascii="Bookman Old Style" w:hAnsi="Bookman Old Style"/>
          <w:color w:val="FF0000"/>
          <w:sz w:val="18"/>
          <w:szCs w:val="18"/>
        </w:rPr>
        <w:t xml:space="preserve">                    </w:t>
      </w:r>
      <w:r w:rsidR="00073FC7" w:rsidRPr="00073FC7">
        <w:rPr>
          <w:rFonts w:ascii="Bookman Old Style" w:hAnsi="Bookman Old Style"/>
          <w:sz w:val="22"/>
          <w:szCs w:val="22"/>
        </w:rPr>
        <w:t>Wójt Gminy Nowa Ruda</w:t>
      </w:r>
    </w:p>
    <w:p w:rsidR="00073FC7" w:rsidRPr="00073FC7" w:rsidRDefault="00073FC7" w:rsidP="00D10636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</w:t>
      </w:r>
      <w:r w:rsidRPr="00073FC7">
        <w:rPr>
          <w:rFonts w:ascii="Bookman Old Style" w:hAnsi="Bookman Old Style"/>
          <w:sz w:val="22"/>
          <w:szCs w:val="22"/>
        </w:rPr>
        <w:t>Adrianna Mierzejewska</w:t>
      </w:r>
    </w:p>
    <w:sectPr w:rsidR="00073FC7" w:rsidRPr="00073FC7" w:rsidSect="00FB72C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73FC7"/>
    <w:rsid w:val="00074DD2"/>
    <w:rsid w:val="00090395"/>
    <w:rsid w:val="00097DCB"/>
    <w:rsid w:val="000A2644"/>
    <w:rsid w:val="000B624E"/>
    <w:rsid w:val="000C0AF1"/>
    <w:rsid w:val="000C121E"/>
    <w:rsid w:val="000C6E17"/>
    <w:rsid w:val="001107CE"/>
    <w:rsid w:val="001168D1"/>
    <w:rsid w:val="0014351D"/>
    <w:rsid w:val="00184949"/>
    <w:rsid w:val="001C3200"/>
    <w:rsid w:val="001E6007"/>
    <w:rsid w:val="001F1C7A"/>
    <w:rsid w:val="002156B2"/>
    <w:rsid w:val="00274ABF"/>
    <w:rsid w:val="00294EB8"/>
    <w:rsid w:val="002A305C"/>
    <w:rsid w:val="002D2721"/>
    <w:rsid w:val="0038081B"/>
    <w:rsid w:val="003A2DF1"/>
    <w:rsid w:val="003E0328"/>
    <w:rsid w:val="003E11CE"/>
    <w:rsid w:val="003F3838"/>
    <w:rsid w:val="00440041"/>
    <w:rsid w:val="00496239"/>
    <w:rsid w:val="004B467D"/>
    <w:rsid w:val="004E1F92"/>
    <w:rsid w:val="00511AD5"/>
    <w:rsid w:val="005305EE"/>
    <w:rsid w:val="005557A8"/>
    <w:rsid w:val="005747FE"/>
    <w:rsid w:val="005947AE"/>
    <w:rsid w:val="00597F56"/>
    <w:rsid w:val="00621303"/>
    <w:rsid w:val="00635DF6"/>
    <w:rsid w:val="007031EF"/>
    <w:rsid w:val="0070430D"/>
    <w:rsid w:val="007166BD"/>
    <w:rsid w:val="00752D5C"/>
    <w:rsid w:val="00771E40"/>
    <w:rsid w:val="007C4805"/>
    <w:rsid w:val="00811785"/>
    <w:rsid w:val="008B7579"/>
    <w:rsid w:val="008C571B"/>
    <w:rsid w:val="008D3578"/>
    <w:rsid w:val="00931055"/>
    <w:rsid w:val="00962B6A"/>
    <w:rsid w:val="00975F1C"/>
    <w:rsid w:val="00996B14"/>
    <w:rsid w:val="00A505C0"/>
    <w:rsid w:val="00A564B6"/>
    <w:rsid w:val="00A6372B"/>
    <w:rsid w:val="00AB0708"/>
    <w:rsid w:val="00AB58C8"/>
    <w:rsid w:val="00AC31F4"/>
    <w:rsid w:val="00B078E6"/>
    <w:rsid w:val="00B40987"/>
    <w:rsid w:val="00B4431E"/>
    <w:rsid w:val="00BF5E45"/>
    <w:rsid w:val="00C25E12"/>
    <w:rsid w:val="00C46BE4"/>
    <w:rsid w:val="00C50C80"/>
    <w:rsid w:val="00C7602C"/>
    <w:rsid w:val="00C97575"/>
    <w:rsid w:val="00CA70B3"/>
    <w:rsid w:val="00CB60A7"/>
    <w:rsid w:val="00CE03AC"/>
    <w:rsid w:val="00CF45A6"/>
    <w:rsid w:val="00D10636"/>
    <w:rsid w:val="00D4365E"/>
    <w:rsid w:val="00D91D7C"/>
    <w:rsid w:val="00DD512F"/>
    <w:rsid w:val="00DF4DC1"/>
    <w:rsid w:val="00E67843"/>
    <w:rsid w:val="00E8516D"/>
    <w:rsid w:val="00EB2BB2"/>
    <w:rsid w:val="00ED03E9"/>
    <w:rsid w:val="00ED3D5D"/>
    <w:rsid w:val="00ED785B"/>
    <w:rsid w:val="00EF2662"/>
    <w:rsid w:val="00F02DF0"/>
    <w:rsid w:val="00F02FE3"/>
    <w:rsid w:val="00F124EF"/>
    <w:rsid w:val="00F146D1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A05FCB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rsid w:val="00B07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078E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A505C0"/>
    <w:pPr>
      <w:jc w:val="both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505C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2336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4</cp:revision>
  <cp:lastPrinted>2023-08-09T07:10:00Z</cp:lastPrinted>
  <dcterms:created xsi:type="dcterms:W3CDTF">2023-08-09T06:58:00Z</dcterms:created>
  <dcterms:modified xsi:type="dcterms:W3CDTF">2023-08-11T07:12:00Z</dcterms:modified>
</cp:coreProperties>
</file>