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45A6" w:rsidRPr="002D2721" w:rsidRDefault="002D2721">
      <w:pPr>
        <w:jc w:val="right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Nowa Ruda</w:t>
      </w:r>
      <w:r w:rsidR="00CF45A6" w:rsidRPr="002D2721">
        <w:rPr>
          <w:rFonts w:ascii="Bookman Old Style" w:hAnsi="Bookman Old Style"/>
          <w:sz w:val="22"/>
          <w:szCs w:val="22"/>
        </w:rPr>
        <w:t xml:space="preserve">, dnia </w:t>
      </w:r>
      <w:r w:rsidR="0037741B">
        <w:rPr>
          <w:rFonts w:ascii="Bookman Old Style" w:hAnsi="Bookman Old Style"/>
          <w:sz w:val="22"/>
          <w:szCs w:val="22"/>
        </w:rPr>
        <w:t>12.10</w:t>
      </w:r>
      <w:r w:rsidR="00B078E6">
        <w:rPr>
          <w:rFonts w:ascii="Bookman Old Style" w:hAnsi="Bookman Old Style"/>
          <w:sz w:val="22"/>
          <w:szCs w:val="22"/>
        </w:rPr>
        <w:t>.2023</w:t>
      </w:r>
      <w:r>
        <w:rPr>
          <w:rFonts w:ascii="Bookman Old Style" w:hAnsi="Bookman Old Style"/>
          <w:sz w:val="22"/>
          <w:szCs w:val="22"/>
        </w:rPr>
        <w:t xml:space="preserve"> r.</w:t>
      </w:r>
    </w:p>
    <w:p w:rsidR="00CF45A6" w:rsidRDefault="00511AD5">
      <w:pPr>
        <w:rPr>
          <w:rFonts w:ascii="Bookman Old Style" w:hAnsi="Bookman Old Style"/>
          <w:i/>
          <w:sz w:val="22"/>
          <w:szCs w:val="22"/>
        </w:rPr>
      </w:pPr>
      <w:r w:rsidRPr="00511AD5">
        <w:rPr>
          <w:rFonts w:ascii="Bookman Old Style" w:hAnsi="Bookman Old Style"/>
          <w:i/>
          <w:sz w:val="22"/>
          <w:szCs w:val="22"/>
        </w:rPr>
        <w:t>ITOŚ.6220.</w:t>
      </w:r>
      <w:r w:rsidR="00F02FE3">
        <w:rPr>
          <w:rFonts w:ascii="Bookman Old Style" w:hAnsi="Bookman Old Style"/>
          <w:b/>
          <w:i/>
          <w:sz w:val="22"/>
          <w:szCs w:val="22"/>
        </w:rPr>
        <w:t>5</w:t>
      </w:r>
      <w:r w:rsidRPr="00511AD5">
        <w:rPr>
          <w:rFonts w:ascii="Bookman Old Style" w:hAnsi="Bookman Old Style"/>
          <w:i/>
          <w:sz w:val="22"/>
          <w:szCs w:val="22"/>
        </w:rPr>
        <w:t>.</w:t>
      </w:r>
      <w:r w:rsidR="002D2721" w:rsidRPr="00511AD5">
        <w:rPr>
          <w:rFonts w:ascii="Bookman Old Style" w:hAnsi="Bookman Old Style"/>
          <w:i/>
          <w:sz w:val="22"/>
          <w:szCs w:val="22"/>
        </w:rPr>
        <w:t>2022.MCh</w:t>
      </w:r>
    </w:p>
    <w:p w:rsidR="00F02FE3" w:rsidRDefault="00F02FE3" w:rsidP="00882FD3">
      <w:pPr>
        <w:pStyle w:val="Nagwek1"/>
        <w:numPr>
          <w:ilvl w:val="0"/>
          <w:numId w:val="0"/>
        </w:numPr>
        <w:jc w:val="left"/>
        <w:rPr>
          <w:rFonts w:ascii="Bookman Old Style" w:hAnsi="Bookman Old Style" w:cs="Bookman Old Style"/>
          <w:i/>
          <w:spacing w:val="50"/>
          <w:sz w:val="22"/>
          <w:szCs w:val="22"/>
        </w:rPr>
      </w:pPr>
    </w:p>
    <w:p w:rsidR="002E46EA" w:rsidRDefault="002E46EA" w:rsidP="002E46EA">
      <w:pPr>
        <w:rPr>
          <w:lang w:eastAsia="zh-CN"/>
        </w:rPr>
      </w:pPr>
    </w:p>
    <w:p w:rsidR="002E46EA" w:rsidRPr="002E46EA" w:rsidRDefault="002E46EA" w:rsidP="002E46EA">
      <w:pPr>
        <w:rPr>
          <w:lang w:eastAsia="zh-CN"/>
        </w:rPr>
      </w:pPr>
    </w:p>
    <w:p w:rsidR="00511AD5" w:rsidRPr="002061A1" w:rsidRDefault="00511AD5" w:rsidP="00511AD5">
      <w:pPr>
        <w:pStyle w:val="Nagwek1"/>
        <w:rPr>
          <w:rFonts w:ascii="Bookman Old Style" w:hAnsi="Bookman Old Style" w:cs="Bookman Old Style"/>
          <w:i/>
          <w:spacing w:val="50"/>
          <w:sz w:val="22"/>
          <w:szCs w:val="22"/>
        </w:rPr>
      </w:pPr>
      <w:r w:rsidRPr="002061A1">
        <w:rPr>
          <w:rFonts w:ascii="Bookman Old Style" w:hAnsi="Bookman Old Style" w:cs="Bookman Old Style"/>
          <w:i/>
          <w:spacing w:val="50"/>
          <w:sz w:val="22"/>
          <w:szCs w:val="22"/>
        </w:rPr>
        <w:t>OBWIESZCZENIE</w:t>
      </w:r>
    </w:p>
    <w:p w:rsidR="00CF45A6" w:rsidRDefault="00511AD5" w:rsidP="007215F1">
      <w:pPr>
        <w:pStyle w:val="Nagwek2"/>
        <w:rPr>
          <w:rFonts w:ascii="Bookman Old Style" w:hAnsi="Bookman Old Style" w:cs="Bookman Old Style"/>
          <w:i/>
          <w:sz w:val="22"/>
          <w:szCs w:val="22"/>
        </w:rPr>
      </w:pPr>
      <w:r w:rsidRPr="002061A1">
        <w:rPr>
          <w:rFonts w:ascii="Bookman Old Style" w:hAnsi="Bookman Old Style" w:cs="Bookman Old Style"/>
          <w:i/>
          <w:sz w:val="22"/>
          <w:szCs w:val="22"/>
        </w:rPr>
        <w:t>Wójta Gminy Nowa Ruda</w:t>
      </w:r>
    </w:p>
    <w:p w:rsidR="002E46EA" w:rsidRPr="002E46EA" w:rsidRDefault="002E46EA" w:rsidP="002E46EA">
      <w:pPr>
        <w:rPr>
          <w:lang w:eastAsia="zh-CN"/>
        </w:rPr>
      </w:pPr>
    </w:p>
    <w:p w:rsidR="00CF45A6" w:rsidRPr="009D7DF0" w:rsidRDefault="00CF45A6" w:rsidP="002E46EA">
      <w:pPr>
        <w:rPr>
          <w:rFonts w:ascii="Bookman Old Style" w:hAnsi="Bookman Old Style"/>
          <w:sz w:val="22"/>
          <w:szCs w:val="22"/>
        </w:rPr>
      </w:pPr>
    </w:p>
    <w:p w:rsidR="0037741B" w:rsidRPr="0037741B" w:rsidRDefault="00CF45A6" w:rsidP="00361AC8">
      <w:pPr>
        <w:pStyle w:val="Tekstpodstawowy"/>
        <w:spacing w:after="0"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 w:rsidRPr="009D7DF0">
        <w:rPr>
          <w:rFonts w:ascii="Bookman Old Style" w:hAnsi="Bookman Old Style"/>
          <w:sz w:val="22"/>
          <w:szCs w:val="22"/>
        </w:rPr>
        <w:t xml:space="preserve">Na podstawie art. </w:t>
      </w:r>
      <w:r w:rsidR="00C74ED9" w:rsidRPr="009D7DF0">
        <w:rPr>
          <w:rFonts w:ascii="Bookman Old Style" w:hAnsi="Bookman Old Style"/>
          <w:sz w:val="22"/>
          <w:szCs w:val="22"/>
        </w:rPr>
        <w:t>10 § 1, art. 35 § 3 i 5, art. 36</w:t>
      </w:r>
      <w:r w:rsidR="0026638C" w:rsidRPr="009D7DF0">
        <w:rPr>
          <w:rFonts w:ascii="Bookman Old Style" w:hAnsi="Bookman Old Style"/>
          <w:sz w:val="22"/>
          <w:szCs w:val="22"/>
        </w:rPr>
        <w:t xml:space="preserve"> § 1 i 2</w:t>
      </w:r>
      <w:r w:rsidR="00C74ED9" w:rsidRPr="009D7DF0">
        <w:rPr>
          <w:rFonts w:ascii="Bookman Old Style" w:hAnsi="Bookman Old Style"/>
          <w:sz w:val="22"/>
          <w:szCs w:val="22"/>
        </w:rPr>
        <w:t xml:space="preserve">, art. 37 § 1, </w:t>
      </w:r>
      <w:r w:rsidR="00282252" w:rsidRPr="009D7DF0">
        <w:rPr>
          <w:rFonts w:ascii="Bookman Old Style" w:hAnsi="Bookman Old Style"/>
          <w:sz w:val="22"/>
          <w:szCs w:val="22"/>
        </w:rPr>
        <w:br/>
      </w:r>
      <w:r w:rsidR="00C74ED9" w:rsidRPr="009D7DF0">
        <w:rPr>
          <w:rFonts w:ascii="Bookman Old Style" w:hAnsi="Bookman Old Style"/>
          <w:sz w:val="22"/>
          <w:szCs w:val="22"/>
        </w:rPr>
        <w:t xml:space="preserve">art. </w:t>
      </w:r>
      <w:r w:rsidR="00771E40" w:rsidRPr="009D7DF0">
        <w:rPr>
          <w:rFonts w:ascii="Bookman Old Style" w:hAnsi="Bookman Old Style"/>
          <w:sz w:val="22"/>
          <w:szCs w:val="22"/>
        </w:rPr>
        <w:t xml:space="preserve">49 oraz art. </w:t>
      </w:r>
      <w:r w:rsidR="00DF4DC1" w:rsidRPr="009D7DF0">
        <w:rPr>
          <w:rFonts w:ascii="Bookman Old Style" w:hAnsi="Bookman Old Style"/>
          <w:sz w:val="22"/>
          <w:szCs w:val="22"/>
        </w:rPr>
        <w:t>106</w:t>
      </w:r>
      <w:r w:rsidR="00771E40" w:rsidRPr="009D7DF0">
        <w:rPr>
          <w:rFonts w:ascii="Bookman Old Style" w:hAnsi="Bookman Old Style"/>
          <w:sz w:val="22"/>
          <w:szCs w:val="22"/>
        </w:rPr>
        <w:t xml:space="preserve"> § </w:t>
      </w:r>
      <w:r w:rsidR="00C74ED9" w:rsidRPr="009D7DF0">
        <w:rPr>
          <w:rFonts w:ascii="Bookman Old Style" w:hAnsi="Bookman Old Style"/>
          <w:sz w:val="22"/>
          <w:szCs w:val="22"/>
        </w:rPr>
        <w:t>1 i</w:t>
      </w:r>
      <w:r w:rsidR="00DF4DC1" w:rsidRPr="009D7DF0">
        <w:rPr>
          <w:rFonts w:ascii="Bookman Old Style" w:hAnsi="Bookman Old Style"/>
          <w:sz w:val="22"/>
          <w:szCs w:val="22"/>
        </w:rPr>
        <w:t xml:space="preserve"> 2</w:t>
      </w:r>
      <w:r w:rsidR="00771E40" w:rsidRPr="009D7DF0">
        <w:rPr>
          <w:rFonts w:ascii="Bookman Old Style" w:hAnsi="Bookman Old Style"/>
          <w:sz w:val="22"/>
          <w:szCs w:val="22"/>
        </w:rPr>
        <w:t xml:space="preserve"> ustawy z dnia 14 czerwca 1960 r. Kodeks postę</w:t>
      </w:r>
      <w:r w:rsidR="00D91D7C" w:rsidRPr="009D7DF0">
        <w:rPr>
          <w:rFonts w:ascii="Bookman Old Style" w:hAnsi="Bookman Old Style"/>
          <w:sz w:val="22"/>
          <w:szCs w:val="22"/>
        </w:rPr>
        <w:t>powania administracyjnego (</w:t>
      </w:r>
      <w:r w:rsidR="00771E40" w:rsidRPr="009D7DF0">
        <w:rPr>
          <w:rFonts w:ascii="Bookman Old Style" w:hAnsi="Bookman Old Style"/>
          <w:sz w:val="22"/>
          <w:szCs w:val="22"/>
        </w:rPr>
        <w:t>Dz. U. z 202</w:t>
      </w:r>
      <w:r w:rsidR="004136A5" w:rsidRPr="009D7DF0">
        <w:rPr>
          <w:rFonts w:ascii="Bookman Old Style" w:hAnsi="Bookman Old Style"/>
          <w:sz w:val="22"/>
          <w:szCs w:val="22"/>
        </w:rPr>
        <w:t>3</w:t>
      </w:r>
      <w:r w:rsidR="00771E40" w:rsidRPr="009D7DF0">
        <w:rPr>
          <w:rFonts w:ascii="Bookman Old Style" w:hAnsi="Bookman Old Style"/>
          <w:sz w:val="22"/>
          <w:szCs w:val="22"/>
        </w:rPr>
        <w:t xml:space="preserve"> r.</w:t>
      </w:r>
      <w:r w:rsidR="00D91D7C" w:rsidRPr="009D7DF0">
        <w:rPr>
          <w:rFonts w:ascii="Bookman Old Style" w:hAnsi="Bookman Old Style"/>
          <w:sz w:val="22"/>
          <w:szCs w:val="22"/>
        </w:rPr>
        <w:t>,</w:t>
      </w:r>
      <w:r w:rsidR="00771E40" w:rsidRPr="009D7DF0">
        <w:rPr>
          <w:rFonts w:ascii="Bookman Old Style" w:hAnsi="Bookman Old Style"/>
          <w:sz w:val="22"/>
          <w:szCs w:val="22"/>
        </w:rPr>
        <w:t xml:space="preserve"> </w:t>
      </w:r>
      <w:r w:rsidR="004136A5" w:rsidRPr="009D7DF0">
        <w:rPr>
          <w:rFonts w:ascii="Bookman Old Style" w:hAnsi="Bookman Old Style"/>
          <w:sz w:val="22"/>
          <w:szCs w:val="22"/>
        </w:rPr>
        <w:t>poz. 775</w:t>
      </w:r>
      <w:r w:rsidR="00024F58" w:rsidRPr="009D7DF0">
        <w:rPr>
          <w:rFonts w:ascii="Bookman Old Style" w:hAnsi="Bookman Old Style"/>
          <w:sz w:val="22"/>
          <w:szCs w:val="22"/>
        </w:rPr>
        <w:t xml:space="preserve"> z </w:t>
      </w:r>
      <w:proofErr w:type="spellStart"/>
      <w:r w:rsidR="00024F58" w:rsidRPr="009D7DF0">
        <w:rPr>
          <w:rFonts w:ascii="Bookman Old Style" w:hAnsi="Bookman Old Style"/>
          <w:sz w:val="22"/>
          <w:szCs w:val="22"/>
        </w:rPr>
        <w:t>późn</w:t>
      </w:r>
      <w:proofErr w:type="spellEnd"/>
      <w:r w:rsidR="00024F58" w:rsidRPr="009D7DF0">
        <w:rPr>
          <w:rFonts w:ascii="Bookman Old Style" w:hAnsi="Bookman Old Style"/>
          <w:sz w:val="22"/>
          <w:szCs w:val="22"/>
        </w:rPr>
        <w:t>.</w:t>
      </w:r>
      <w:r w:rsidR="00C74ED9" w:rsidRPr="009D7DF0">
        <w:rPr>
          <w:rFonts w:ascii="Bookman Old Style" w:hAnsi="Bookman Old Style"/>
          <w:sz w:val="22"/>
          <w:szCs w:val="22"/>
        </w:rPr>
        <w:t xml:space="preserve"> zm.) </w:t>
      </w:r>
      <w:r w:rsidR="0026638C" w:rsidRPr="009D7DF0">
        <w:rPr>
          <w:rFonts w:ascii="Bookman Old Style" w:hAnsi="Bookman Old Style"/>
          <w:sz w:val="22"/>
          <w:szCs w:val="22"/>
        </w:rPr>
        <w:t>– zwanej dalej „k.p.a.“,</w:t>
      </w:r>
      <w:r w:rsidR="0026638C" w:rsidRPr="009D7DF0">
        <w:rPr>
          <w:rFonts w:ascii="Bookman Old Style" w:hAnsi="Bookman Old Style"/>
          <w:sz w:val="22"/>
          <w:szCs w:val="22"/>
        </w:rPr>
        <w:br/>
      </w:r>
      <w:r w:rsidR="00771E40" w:rsidRPr="009D7DF0">
        <w:rPr>
          <w:rFonts w:ascii="Bookman Old Style" w:hAnsi="Bookman Old Style"/>
          <w:sz w:val="22"/>
          <w:szCs w:val="22"/>
        </w:rPr>
        <w:t xml:space="preserve">w związku z art. </w:t>
      </w:r>
      <w:r w:rsidR="005947AE" w:rsidRPr="009D7DF0">
        <w:rPr>
          <w:rFonts w:ascii="Bookman Old Style" w:hAnsi="Bookman Old Style"/>
          <w:sz w:val="22"/>
          <w:szCs w:val="22"/>
        </w:rPr>
        <w:t xml:space="preserve">64 </w:t>
      </w:r>
      <w:r w:rsidR="00771E40" w:rsidRPr="009D7DF0">
        <w:rPr>
          <w:rFonts w:ascii="Bookman Old Style" w:hAnsi="Bookman Old Style"/>
          <w:sz w:val="22"/>
          <w:szCs w:val="22"/>
        </w:rPr>
        <w:t>ust. 1</w:t>
      </w:r>
      <w:r w:rsidR="00431C73" w:rsidRPr="009D7DF0">
        <w:rPr>
          <w:rFonts w:ascii="Bookman Old Style" w:hAnsi="Bookman Old Style"/>
          <w:sz w:val="22"/>
          <w:szCs w:val="22"/>
        </w:rPr>
        <w:t xml:space="preserve"> pkt 1</w:t>
      </w:r>
      <w:r w:rsidR="00771E40" w:rsidRPr="009D7DF0">
        <w:rPr>
          <w:rFonts w:ascii="Bookman Old Style" w:hAnsi="Bookman Old Style"/>
          <w:sz w:val="22"/>
          <w:szCs w:val="22"/>
        </w:rPr>
        <w:t>, art. 74 ust. 3 i 3a</w:t>
      </w:r>
      <w:r w:rsidR="00C74ED9" w:rsidRPr="009D7DF0">
        <w:rPr>
          <w:rFonts w:ascii="Bookman Old Style" w:hAnsi="Bookman Old Style"/>
          <w:sz w:val="22"/>
          <w:szCs w:val="22"/>
        </w:rPr>
        <w:t xml:space="preserve"> </w:t>
      </w:r>
      <w:r w:rsidR="00C97575" w:rsidRPr="009D7DF0">
        <w:rPr>
          <w:rFonts w:ascii="Bookman Old Style" w:hAnsi="Bookman Old Style"/>
          <w:sz w:val="22"/>
          <w:szCs w:val="22"/>
        </w:rPr>
        <w:t xml:space="preserve">ustawy z dnia </w:t>
      </w:r>
      <w:r w:rsidR="0026638C" w:rsidRPr="009D7DF0">
        <w:rPr>
          <w:rFonts w:ascii="Bookman Old Style" w:hAnsi="Bookman Old Style"/>
          <w:sz w:val="22"/>
          <w:szCs w:val="22"/>
        </w:rPr>
        <w:br/>
      </w:r>
      <w:r w:rsidR="00BF5E45" w:rsidRPr="009D7DF0">
        <w:rPr>
          <w:rFonts w:ascii="Bookman Old Style" w:hAnsi="Bookman Old Style"/>
          <w:sz w:val="22"/>
          <w:szCs w:val="22"/>
        </w:rPr>
        <w:t>3</w:t>
      </w:r>
      <w:r w:rsidR="00C97575" w:rsidRPr="009D7DF0">
        <w:rPr>
          <w:rFonts w:ascii="Bookman Old Style" w:hAnsi="Bookman Old Style"/>
          <w:sz w:val="22"/>
          <w:szCs w:val="22"/>
        </w:rPr>
        <w:t xml:space="preserve"> października 2008 r. o udostępnianiu informacji o środowisku i jego </w:t>
      </w:r>
      <w:r w:rsidR="00C74ED9" w:rsidRPr="009D7DF0">
        <w:rPr>
          <w:rFonts w:ascii="Bookman Old Style" w:hAnsi="Bookman Old Style"/>
          <w:sz w:val="22"/>
          <w:szCs w:val="22"/>
        </w:rPr>
        <w:t>ochronie, udziale społeczeństwa</w:t>
      </w:r>
      <w:r w:rsidR="002D2721" w:rsidRPr="009D7DF0">
        <w:rPr>
          <w:rFonts w:ascii="Bookman Old Style" w:hAnsi="Bookman Old Style"/>
          <w:sz w:val="22"/>
          <w:szCs w:val="22"/>
        </w:rPr>
        <w:t xml:space="preserve"> </w:t>
      </w:r>
      <w:r w:rsidR="00C97575" w:rsidRPr="009D7DF0">
        <w:rPr>
          <w:rFonts w:ascii="Bookman Old Style" w:hAnsi="Bookman Old Style"/>
          <w:sz w:val="22"/>
          <w:szCs w:val="22"/>
        </w:rPr>
        <w:t xml:space="preserve">w ochronie środowiska oraz o ocenach oddziaływania </w:t>
      </w:r>
      <w:r w:rsidR="0026638C" w:rsidRPr="009D7DF0">
        <w:rPr>
          <w:rFonts w:ascii="Bookman Old Style" w:hAnsi="Bookman Old Style"/>
          <w:sz w:val="22"/>
          <w:szCs w:val="22"/>
        </w:rPr>
        <w:br/>
      </w:r>
      <w:r w:rsidR="00C97575" w:rsidRPr="009D7DF0">
        <w:rPr>
          <w:rFonts w:ascii="Bookman Old Style" w:hAnsi="Bookman Old Style"/>
          <w:sz w:val="22"/>
          <w:szCs w:val="22"/>
        </w:rPr>
        <w:t>na środowis</w:t>
      </w:r>
      <w:r w:rsidR="00C74ED9" w:rsidRPr="009D7DF0">
        <w:rPr>
          <w:rFonts w:ascii="Bookman Old Style" w:hAnsi="Bookman Old Style"/>
          <w:sz w:val="22"/>
          <w:szCs w:val="22"/>
        </w:rPr>
        <w:t>ko</w:t>
      </w:r>
      <w:r w:rsidR="002D2721" w:rsidRPr="009D7DF0">
        <w:rPr>
          <w:rFonts w:ascii="Bookman Old Style" w:hAnsi="Bookman Old Style"/>
          <w:sz w:val="22"/>
          <w:szCs w:val="22"/>
        </w:rPr>
        <w:t xml:space="preserve">  (</w:t>
      </w:r>
      <w:r w:rsidR="00C97575" w:rsidRPr="009D7DF0">
        <w:rPr>
          <w:rFonts w:ascii="Bookman Old Style" w:hAnsi="Bookman Old Style"/>
          <w:sz w:val="22"/>
          <w:szCs w:val="22"/>
        </w:rPr>
        <w:t>Dz. U. z 202</w:t>
      </w:r>
      <w:r w:rsidR="004136A5" w:rsidRPr="009D7DF0">
        <w:rPr>
          <w:rFonts w:ascii="Bookman Old Style" w:hAnsi="Bookman Old Style"/>
          <w:sz w:val="22"/>
          <w:szCs w:val="22"/>
        </w:rPr>
        <w:t>3</w:t>
      </w:r>
      <w:r w:rsidR="00BF5E45" w:rsidRPr="009D7DF0">
        <w:rPr>
          <w:rFonts w:ascii="Bookman Old Style" w:hAnsi="Bookman Old Style"/>
          <w:sz w:val="22"/>
          <w:szCs w:val="22"/>
        </w:rPr>
        <w:t xml:space="preserve"> </w:t>
      </w:r>
      <w:r w:rsidR="00C97575" w:rsidRPr="009D7DF0">
        <w:rPr>
          <w:rFonts w:ascii="Bookman Old Style" w:hAnsi="Bookman Old Style"/>
          <w:sz w:val="22"/>
          <w:szCs w:val="22"/>
        </w:rPr>
        <w:t>r.</w:t>
      </w:r>
      <w:r w:rsidR="00D91D7C" w:rsidRPr="009D7DF0">
        <w:rPr>
          <w:rFonts w:ascii="Bookman Old Style" w:hAnsi="Bookman Old Style"/>
          <w:sz w:val="22"/>
          <w:szCs w:val="22"/>
        </w:rPr>
        <w:t>,</w:t>
      </w:r>
      <w:r w:rsidR="00024F58" w:rsidRPr="009D7DF0">
        <w:rPr>
          <w:rFonts w:ascii="Bookman Old Style" w:hAnsi="Bookman Old Style"/>
          <w:sz w:val="22"/>
          <w:szCs w:val="22"/>
        </w:rPr>
        <w:t xml:space="preserve"> poz.</w:t>
      </w:r>
      <w:r w:rsidR="004136A5" w:rsidRPr="009D7DF0">
        <w:rPr>
          <w:rFonts w:ascii="Bookman Old Style" w:hAnsi="Bookman Old Style"/>
          <w:sz w:val="22"/>
          <w:szCs w:val="22"/>
        </w:rPr>
        <w:t xml:space="preserve"> 1094</w:t>
      </w:r>
      <w:r w:rsidR="0060495D" w:rsidRPr="009D7DF0">
        <w:rPr>
          <w:rFonts w:ascii="Bookman Old Style" w:hAnsi="Bookman Old Style"/>
          <w:sz w:val="22"/>
          <w:szCs w:val="22"/>
        </w:rPr>
        <w:t xml:space="preserve"> z </w:t>
      </w:r>
      <w:proofErr w:type="spellStart"/>
      <w:r w:rsidR="0060495D" w:rsidRPr="009D7DF0">
        <w:rPr>
          <w:rFonts w:ascii="Bookman Old Style" w:hAnsi="Bookman Old Style"/>
          <w:sz w:val="22"/>
          <w:szCs w:val="22"/>
        </w:rPr>
        <w:t>późn</w:t>
      </w:r>
      <w:proofErr w:type="spellEnd"/>
      <w:r w:rsidR="0060495D" w:rsidRPr="009D7DF0">
        <w:rPr>
          <w:rFonts w:ascii="Bookman Old Style" w:hAnsi="Bookman Old Style"/>
          <w:sz w:val="22"/>
          <w:szCs w:val="22"/>
        </w:rPr>
        <w:t>. zm.</w:t>
      </w:r>
      <w:r w:rsidR="00024F58" w:rsidRPr="009D7DF0">
        <w:rPr>
          <w:rFonts w:ascii="Bookman Old Style" w:hAnsi="Bookman Old Style"/>
          <w:sz w:val="22"/>
          <w:szCs w:val="22"/>
        </w:rPr>
        <w:t>)</w:t>
      </w:r>
      <w:r w:rsidR="0060495D" w:rsidRPr="009D7DF0">
        <w:rPr>
          <w:rFonts w:ascii="Bookman Old Style" w:hAnsi="Bookman Old Style"/>
          <w:sz w:val="22"/>
          <w:szCs w:val="22"/>
        </w:rPr>
        <w:t>,</w:t>
      </w:r>
      <w:r w:rsidR="00AB58C8" w:rsidRPr="009D7DF0">
        <w:rPr>
          <w:rFonts w:ascii="Bookman Old Style" w:hAnsi="Bookman Old Style"/>
          <w:sz w:val="22"/>
          <w:szCs w:val="22"/>
        </w:rPr>
        <w:t xml:space="preserve"> </w:t>
      </w:r>
      <w:r w:rsidR="004136A5" w:rsidRPr="009D7DF0">
        <w:rPr>
          <w:rFonts w:ascii="Bookman Old Style" w:hAnsi="Bookman Old Style"/>
          <w:sz w:val="22"/>
          <w:szCs w:val="22"/>
        </w:rPr>
        <w:t xml:space="preserve">Wójt Gminy Nowa Ruda </w:t>
      </w:r>
      <w:r w:rsidR="004136A5" w:rsidRPr="009D7DF0">
        <w:rPr>
          <w:rFonts w:ascii="Bookman Old Style" w:hAnsi="Bookman Old Style"/>
          <w:bCs/>
          <w:sz w:val="22"/>
          <w:szCs w:val="22"/>
        </w:rPr>
        <w:t>zawiadamia</w:t>
      </w:r>
      <w:r w:rsidR="00AB58C8" w:rsidRPr="009D7DF0">
        <w:rPr>
          <w:rFonts w:ascii="Bookman Old Style" w:hAnsi="Bookman Old Style"/>
          <w:bCs/>
          <w:sz w:val="22"/>
          <w:szCs w:val="22"/>
        </w:rPr>
        <w:t xml:space="preserve">, </w:t>
      </w:r>
      <w:r w:rsidR="00C97575" w:rsidRPr="009D7DF0">
        <w:rPr>
          <w:rFonts w:ascii="Bookman Old Style" w:hAnsi="Bookman Old Style"/>
          <w:sz w:val="22"/>
          <w:szCs w:val="22"/>
        </w:rPr>
        <w:t>że</w:t>
      </w:r>
      <w:r w:rsidR="0037741B" w:rsidRPr="0037741B">
        <w:rPr>
          <w:rFonts w:ascii="Bookman Old Style" w:hAnsi="Bookman Old Style"/>
          <w:sz w:val="22"/>
          <w:szCs w:val="22"/>
        </w:rPr>
        <w:t xml:space="preserve"> Regionalny Dyrektor Ochrony Środowiska we Wrocławiu pismem </w:t>
      </w:r>
      <w:r w:rsidR="0037741B">
        <w:rPr>
          <w:rFonts w:ascii="Bookman Old Style" w:hAnsi="Bookman Old Style"/>
          <w:sz w:val="22"/>
          <w:szCs w:val="22"/>
        </w:rPr>
        <w:br/>
      </w:r>
      <w:r w:rsidR="0037741B" w:rsidRPr="0037741B">
        <w:rPr>
          <w:rFonts w:ascii="Bookman Old Style" w:hAnsi="Bookman Old Style"/>
          <w:sz w:val="22"/>
          <w:szCs w:val="22"/>
        </w:rPr>
        <w:t xml:space="preserve">z dnia </w:t>
      </w:r>
      <w:r w:rsidR="0037741B">
        <w:rPr>
          <w:rFonts w:ascii="Bookman Old Style" w:hAnsi="Bookman Old Style"/>
          <w:sz w:val="22"/>
          <w:szCs w:val="22"/>
        </w:rPr>
        <w:t>11 października</w:t>
      </w:r>
      <w:r w:rsidR="0037741B" w:rsidRPr="0037741B">
        <w:rPr>
          <w:rFonts w:ascii="Bookman Old Style" w:hAnsi="Bookman Old Style"/>
          <w:sz w:val="22"/>
          <w:szCs w:val="22"/>
        </w:rPr>
        <w:t xml:space="preserve"> 2023 r. sygn. akt. WOOŚ.4220.</w:t>
      </w:r>
      <w:r w:rsidR="0037741B">
        <w:rPr>
          <w:rFonts w:ascii="Bookman Old Style" w:hAnsi="Bookman Old Style"/>
          <w:sz w:val="22"/>
          <w:szCs w:val="22"/>
        </w:rPr>
        <w:t>32.2023.ASA.8</w:t>
      </w:r>
      <w:r w:rsidR="0037741B" w:rsidRPr="0037741B">
        <w:rPr>
          <w:rFonts w:ascii="Bookman Old Style" w:hAnsi="Bookman Old Style"/>
          <w:sz w:val="22"/>
          <w:szCs w:val="22"/>
        </w:rPr>
        <w:t xml:space="preserve"> dotyczącym postępowania Wójta Gminy Nowa Ruda znak ITOŚ.6220.5.2022.MCh, </w:t>
      </w:r>
      <w:r w:rsidR="00361AC8">
        <w:rPr>
          <w:rFonts w:ascii="Bookman Old Style" w:hAnsi="Bookman Old Style"/>
          <w:sz w:val="22"/>
          <w:szCs w:val="22"/>
        </w:rPr>
        <w:br/>
      </w:r>
      <w:r w:rsidR="0037741B" w:rsidRPr="0037741B">
        <w:rPr>
          <w:rFonts w:ascii="Bookman Old Style" w:hAnsi="Bookman Old Style"/>
          <w:sz w:val="22"/>
          <w:szCs w:val="22"/>
        </w:rPr>
        <w:t xml:space="preserve">toczącego się w przedmiocie wydania decyzji o środowiskowych uwarunkowaniach dla przedsięwzięcia pn. </w:t>
      </w:r>
      <w:r w:rsidR="0037741B" w:rsidRPr="0037741B">
        <w:rPr>
          <w:rFonts w:ascii="Bookman Old Style" w:eastAsia="MS Sans Serif" w:hAnsi="Bookman Old Style"/>
          <w:b/>
          <w:bCs/>
          <w:i/>
          <w:iCs/>
          <w:spacing w:val="5"/>
          <w:sz w:val="22"/>
          <w:szCs w:val="22"/>
        </w:rPr>
        <w:t>„B</w:t>
      </w:r>
      <w:r w:rsidR="0037741B" w:rsidRPr="0037741B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 xml:space="preserve">udowa do 2 farm fotowoltaicznych w miejscowości Świerki o łącznej mocy do 3,5 MW wraz z niezbędną infrastrukturą techniczną” </w:t>
      </w:r>
      <w:r w:rsidR="0037741B" w:rsidRPr="0037741B">
        <w:rPr>
          <w:rFonts w:ascii="Bookman Old Style" w:eastAsia="MS Sans Serif" w:hAnsi="Bookman Old Style"/>
          <w:spacing w:val="5"/>
          <w:sz w:val="22"/>
          <w:szCs w:val="22"/>
        </w:rPr>
        <w:t>na działkach o nr ewidencyjnych 79, 77/1, 81, 78 AM 2 obręb geodezyjny Świerki</w:t>
      </w:r>
      <w:r w:rsidR="0037741B" w:rsidRPr="0037741B">
        <w:rPr>
          <w:rFonts w:ascii="Bookman Old Style" w:hAnsi="Bookman Old Style"/>
          <w:sz w:val="22"/>
          <w:szCs w:val="22"/>
        </w:rPr>
        <w:t xml:space="preserve">, ze względu na skomplikowany charakter sprawy oraz konieczność szczegółowego przeanalizowania dokumentacji sprawy, w tym Karty informacyjnej przedsięwzięcia, poinformował o wyznaczeniu nowego terminu załatwienia sprawy </w:t>
      </w:r>
      <w:r w:rsidR="0037741B" w:rsidRPr="0037741B">
        <w:rPr>
          <w:rFonts w:ascii="Bookman Old Style" w:hAnsi="Bookman Old Style"/>
          <w:b/>
          <w:i/>
          <w:sz w:val="22"/>
          <w:szCs w:val="22"/>
        </w:rPr>
        <w:t xml:space="preserve">do dnia </w:t>
      </w:r>
      <w:r w:rsidR="0037741B">
        <w:rPr>
          <w:rFonts w:ascii="Bookman Old Style" w:hAnsi="Bookman Old Style"/>
          <w:b/>
          <w:i/>
          <w:sz w:val="22"/>
          <w:szCs w:val="22"/>
        </w:rPr>
        <w:t>23 listopada</w:t>
      </w:r>
      <w:r w:rsidR="0037741B" w:rsidRPr="0037741B">
        <w:rPr>
          <w:rFonts w:ascii="Bookman Old Style" w:hAnsi="Bookman Old Style"/>
          <w:b/>
          <w:i/>
          <w:sz w:val="22"/>
          <w:szCs w:val="22"/>
        </w:rPr>
        <w:t xml:space="preserve"> 2023 r.</w:t>
      </w:r>
    </w:p>
    <w:p w:rsidR="009D58B1" w:rsidRPr="009D7DF0" w:rsidRDefault="009D58B1" w:rsidP="00361AC8">
      <w:pPr>
        <w:spacing w:line="360" w:lineRule="auto"/>
        <w:ind w:firstLine="708"/>
        <w:jc w:val="both"/>
        <w:rPr>
          <w:rFonts w:ascii="Bookman Old Style" w:hAnsi="Bookman Old Style"/>
          <w:b/>
          <w:bCs/>
          <w:sz w:val="22"/>
          <w:szCs w:val="22"/>
        </w:rPr>
      </w:pPr>
      <w:r w:rsidRPr="009D7DF0">
        <w:rPr>
          <w:rFonts w:ascii="Bookman Old Style" w:hAnsi="Bookman Old Style"/>
          <w:sz w:val="22"/>
          <w:szCs w:val="22"/>
        </w:rPr>
        <w:t>Działając na podstawie art. 36 § 1 i 2 k.p.a.</w:t>
      </w:r>
      <w:r w:rsidRPr="009D7DF0">
        <w:rPr>
          <w:rStyle w:val="Uwydatnienie"/>
          <w:rFonts w:ascii="Bookman Old Style" w:hAnsi="Bookman Old Style"/>
          <w:sz w:val="22"/>
          <w:szCs w:val="22"/>
        </w:rPr>
        <w:t>,</w:t>
      </w:r>
      <w:r w:rsidR="00F55D9D" w:rsidRPr="009D7DF0">
        <w:rPr>
          <w:rStyle w:val="Uwydatnienie"/>
          <w:rFonts w:ascii="Bookman Old Style" w:hAnsi="Bookman Old Style"/>
          <w:sz w:val="22"/>
          <w:szCs w:val="22"/>
        </w:rPr>
        <w:t xml:space="preserve"> </w:t>
      </w:r>
      <w:r w:rsidRPr="009D7DF0">
        <w:rPr>
          <w:rStyle w:val="Pogrubienie"/>
          <w:rFonts w:ascii="Bookman Old Style" w:hAnsi="Bookman Old Style"/>
          <w:b w:val="0"/>
          <w:sz w:val="22"/>
          <w:szCs w:val="22"/>
        </w:rPr>
        <w:t xml:space="preserve">zawiadamiam </w:t>
      </w:r>
      <w:r w:rsidR="00F55D9D" w:rsidRPr="009D7DF0">
        <w:rPr>
          <w:rStyle w:val="Pogrubienie"/>
          <w:rFonts w:ascii="Bookman Old Style" w:hAnsi="Bookman Old Style"/>
          <w:b w:val="0"/>
          <w:sz w:val="22"/>
          <w:szCs w:val="22"/>
        </w:rPr>
        <w:t xml:space="preserve">jednocześnie </w:t>
      </w:r>
      <w:r w:rsidRPr="009D7DF0">
        <w:rPr>
          <w:rStyle w:val="Pogrubienie"/>
          <w:rFonts w:ascii="Bookman Old Style" w:hAnsi="Bookman Old Style"/>
          <w:b w:val="0"/>
          <w:sz w:val="22"/>
          <w:szCs w:val="22"/>
        </w:rPr>
        <w:t>strony</w:t>
      </w:r>
      <w:r w:rsidR="0026638C" w:rsidRPr="009D7DF0">
        <w:rPr>
          <w:rStyle w:val="Pogrubienie"/>
          <w:rFonts w:ascii="Bookman Old Style" w:hAnsi="Bookman Old Style"/>
          <w:b w:val="0"/>
          <w:sz w:val="22"/>
          <w:szCs w:val="22"/>
        </w:rPr>
        <w:t xml:space="preserve"> postępowania</w:t>
      </w:r>
      <w:r w:rsidRPr="009D7DF0">
        <w:rPr>
          <w:rStyle w:val="Pogrubienie"/>
          <w:rFonts w:ascii="Bookman Old Style" w:hAnsi="Bookman Old Style"/>
          <w:b w:val="0"/>
          <w:sz w:val="22"/>
          <w:szCs w:val="22"/>
        </w:rPr>
        <w:t xml:space="preserve"> o przedłużeniu postępowania administracyjn</w:t>
      </w:r>
      <w:r w:rsidR="00F55D9D" w:rsidRPr="009D7DF0">
        <w:rPr>
          <w:rStyle w:val="Pogrubienie"/>
          <w:rFonts w:ascii="Bookman Old Style" w:hAnsi="Bookman Old Style"/>
          <w:b w:val="0"/>
          <w:sz w:val="22"/>
          <w:szCs w:val="22"/>
        </w:rPr>
        <w:t>ego</w:t>
      </w:r>
      <w:r w:rsidR="0026638C" w:rsidRPr="009D7DF0">
        <w:rPr>
          <w:rStyle w:val="Pogrubienie"/>
          <w:rFonts w:ascii="Bookman Old Style" w:hAnsi="Bookman Old Style"/>
          <w:b w:val="0"/>
          <w:sz w:val="22"/>
          <w:szCs w:val="22"/>
        </w:rPr>
        <w:t>.</w:t>
      </w:r>
      <w:r w:rsidR="00F55D9D" w:rsidRPr="009D7DF0">
        <w:rPr>
          <w:rStyle w:val="Pogrubienie"/>
          <w:rFonts w:ascii="Bookman Old Style" w:hAnsi="Bookman Old Style"/>
          <w:b w:val="0"/>
          <w:sz w:val="22"/>
          <w:szCs w:val="22"/>
        </w:rPr>
        <w:t xml:space="preserve"> </w:t>
      </w:r>
    </w:p>
    <w:p w:rsidR="009D58B1" w:rsidRPr="009D7DF0" w:rsidRDefault="009D58B1" w:rsidP="00361AC8">
      <w:pPr>
        <w:pStyle w:val="NormalnyWeb"/>
        <w:spacing w:before="0" w:beforeAutospacing="0" w:after="0" w:afterAutospacing="0" w:line="360" w:lineRule="auto"/>
        <w:ind w:firstLine="709"/>
        <w:jc w:val="both"/>
        <w:rPr>
          <w:rFonts w:ascii="Bookman Old Style" w:hAnsi="Bookman Old Style"/>
          <w:sz w:val="22"/>
          <w:szCs w:val="22"/>
        </w:rPr>
      </w:pPr>
      <w:r w:rsidRPr="009D7DF0">
        <w:rPr>
          <w:rFonts w:ascii="Bookman Old Style" w:hAnsi="Bookman Old Style"/>
          <w:sz w:val="22"/>
          <w:szCs w:val="22"/>
        </w:rPr>
        <w:t xml:space="preserve">Zgodnie z art. 35 § 3 k.p.a. załatwienie sprawy wymagającej postępowania wyjaśniającego powinno nastąpić nie później niż w ciągu miesiąca, a sprawy szczególnie skomplikowanej, nie później niż w ciągu dwóch miesięcy od dnia wszczęcia postępowania. Przedmiotowa sprawa zalicza się do spraw szczególnie skomplikowanych. W myśl art. 35 § 5 k.p.a. do terminów załatwienia spraw </w:t>
      </w:r>
      <w:r w:rsidRPr="009D7DF0">
        <w:rPr>
          <w:rFonts w:ascii="Bookman Old Style" w:hAnsi="Bookman Old Style"/>
          <w:sz w:val="22"/>
          <w:szCs w:val="22"/>
        </w:rPr>
        <w:br/>
        <w:t>nie wlicza się terminów przewidzianych w przepisach prawa do dokonania określonych czynności, okresów zawieszenia postępowania oraz okresów opóźnień spowodowanych z winy strony albo z przyczyn niezależnych od organu.</w:t>
      </w:r>
    </w:p>
    <w:p w:rsidR="009D58B1" w:rsidRPr="009D7DF0" w:rsidRDefault="009D58B1" w:rsidP="009D58B1">
      <w:pPr>
        <w:pStyle w:val="NormalnyWeb"/>
        <w:spacing w:before="0" w:beforeAutospacing="0" w:after="0" w:afterAutospacing="0"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 w:rsidRPr="009D7DF0">
        <w:rPr>
          <w:rFonts w:ascii="Bookman Old Style" w:hAnsi="Bookman Old Style"/>
          <w:sz w:val="22"/>
          <w:szCs w:val="22"/>
        </w:rPr>
        <w:t xml:space="preserve">Przedłużenie postępowania w przedmiotowej sprawie podyktowane </w:t>
      </w:r>
      <w:r w:rsidRPr="009D7DF0">
        <w:rPr>
          <w:rFonts w:ascii="Bookman Old Style" w:hAnsi="Bookman Old Style"/>
          <w:sz w:val="22"/>
          <w:szCs w:val="22"/>
        </w:rPr>
        <w:br/>
        <w:t xml:space="preserve">jest koniecznością uzyskania przez tut. Organ </w:t>
      </w:r>
      <w:r w:rsidR="0026638C" w:rsidRPr="009D7DF0">
        <w:rPr>
          <w:rFonts w:ascii="Bookman Old Style" w:hAnsi="Bookman Old Style"/>
          <w:sz w:val="22"/>
          <w:szCs w:val="22"/>
        </w:rPr>
        <w:t>ponownej opinii</w:t>
      </w:r>
      <w:r w:rsidRPr="009D7DF0">
        <w:rPr>
          <w:rFonts w:ascii="Bookman Old Style" w:hAnsi="Bookman Old Style"/>
          <w:sz w:val="22"/>
          <w:szCs w:val="22"/>
        </w:rPr>
        <w:t>, przed wydaniem decyzji o środowiskowych uwarunkowaniach, warunków realizacji ww.</w:t>
      </w:r>
      <w:r w:rsidR="00F55D9D" w:rsidRPr="009D7DF0">
        <w:rPr>
          <w:rFonts w:ascii="Bookman Old Style" w:hAnsi="Bookman Old Style"/>
          <w:sz w:val="22"/>
          <w:szCs w:val="22"/>
        </w:rPr>
        <w:t xml:space="preserve"> </w:t>
      </w:r>
      <w:r w:rsidRPr="009D7DF0">
        <w:rPr>
          <w:rFonts w:ascii="Bookman Old Style" w:hAnsi="Bookman Old Style"/>
          <w:sz w:val="22"/>
          <w:szCs w:val="22"/>
        </w:rPr>
        <w:lastRenderedPageBreak/>
        <w:t xml:space="preserve">przedsięwzięcia </w:t>
      </w:r>
      <w:r w:rsidR="00F55D9D" w:rsidRPr="009D7DF0">
        <w:rPr>
          <w:rFonts w:ascii="Bookman Old Style" w:hAnsi="Bookman Old Style"/>
          <w:sz w:val="22"/>
          <w:szCs w:val="22"/>
        </w:rPr>
        <w:t>wydanej</w:t>
      </w:r>
      <w:r w:rsidRPr="009D7DF0">
        <w:rPr>
          <w:rFonts w:ascii="Bookman Old Style" w:hAnsi="Bookman Old Style"/>
          <w:sz w:val="22"/>
          <w:szCs w:val="22"/>
        </w:rPr>
        <w:t xml:space="preserve"> przez Regionalnego Dyrektora Ochrony Środowiska </w:t>
      </w:r>
      <w:r w:rsidR="00F55D9D" w:rsidRPr="009D7DF0">
        <w:rPr>
          <w:rFonts w:ascii="Bookman Old Style" w:hAnsi="Bookman Old Style"/>
          <w:sz w:val="22"/>
          <w:szCs w:val="22"/>
        </w:rPr>
        <w:br/>
      </w:r>
      <w:r w:rsidRPr="009D7DF0">
        <w:rPr>
          <w:rFonts w:ascii="Bookman Old Style" w:hAnsi="Bookman Old Style"/>
          <w:sz w:val="22"/>
          <w:szCs w:val="22"/>
        </w:rPr>
        <w:t>we Wrocławiu.</w:t>
      </w:r>
    </w:p>
    <w:p w:rsidR="009D58B1" w:rsidRPr="0037741B" w:rsidRDefault="009D58B1" w:rsidP="0037741B">
      <w:pPr>
        <w:spacing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 w:rsidRPr="009D7DF0">
        <w:rPr>
          <w:rFonts w:ascii="Bookman Old Style" w:hAnsi="Bookman Old Style"/>
          <w:sz w:val="22"/>
          <w:szCs w:val="22"/>
        </w:rPr>
        <w:t xml:space="preserve">W związku z powyższym zawiadamiam strony o braku możliwości </w:t>
      </w:r>
      <w:r w:rsidR="0037741B">
        <w:rPr>
          <w:rFonts w:ascii="Bookman Old Style" w:hAnsi="Bookman Old Style"/>
          <w:sz w:val="22"/>
          <w:szCs w:val="22"/>
        </w:rPr>
        <w:br/>
      </w:r>
      <w:r w:rsidRPr="009D7DF0">
        <w:rPr>
          <w:rFonts w:ascii="Bookman Old Style" w:hAnsi="Bookman Old Style"/>
          <w:sz w:val="22"/>
          <w:szCs w:val="22"/>
        </w:rPr>
        <w:t xml:space="preserve">załatwienia sprawy przez tut. Organ w zakreślonym terminie wskazanym </w:t>
      </w:r>
      <w:r w:rsidR="0037741B">
        <w:rPr>
          <w:rFonts w:ascii="Bookman Old Style" w:hAnsi="Bookman Old Style"/>
          <w:sz w:val="22"/>
          <w:szCs w:val="22"/>
        </w:rPr>
        <w:br/>
      </w:r>
      <w:r w:rsidRPr="009D7DF0">
        <w:rPr>
          <w:rFonts w:ascii="Bookman Old Style" w:hAnsi="Bookman Old Style"/>
          <w:sz w:val="22"/>
          <w:szCs w:val="22"/>
        </w:rPr>
        <w:t xml:space="preserve">w obwieszczeniu Wójta Gminy Nowa Ruda nr ITOŚ.6220.5.2022.MCh </w:t>
      </w:r>
      <w:r w:rsidR="0037741B">
        <w:rPr>
          <w:rFonts w:ascii="Bookman Old Style" w:hAnsi="Bookman Old Style"/>
          <w:sz w:val="22"/>
          <w:szCs w:val="22"/>
        </w:rPr>
        <w:br/>
      </w:r>
      <w:r w:rsidRPr="009D7DF0">
        <w:rPr>
          <w:rFonts w:ascii="Bookman Old Style" w:hAnsi="Bookman Old Style"/>
          <w:sz w:val="22"/>
          <w:szCs w:val="22"/>
        </w:rPr>
        <w:t xml:space="preserve">z  dnia </w:t>
      </w:r>
      <w:r w:rsidR="0037741B">
        <w:rPr>
          <w:rFonts w:ascii="Bookman Old Style" w:hAnsi="Bookman Old Style"/>
          <w:sz w:val="22"/>
          <w:szCs w:val="22"/>
        </w:rPr>
        <w:t>27 września</w:t>
      </w:r>
      <w:r w:rsidR="00F55D9D" w:rsidRPr="009D7DF0">
        <w:rPr>
          <w:rFonts w:ascii="Bookman Old Style" w:hAnsi="Bookman Old Style"/>
          <w:sz w:val="22"/>
          <w:szCs w:val="22"/>
        </w:rPr>
        <w:t xml:space="preserve"> 2023 r. </w:t>
      </w:r>
      <w:r w:rsidRPr="009D7DF0">
        <w:rPr>
          <w:rFonts w:ascii="Bookman Old Style" w:hAnsi="Bookman Old Style"/>
          <w:sz w:val="22"/>
          <w:szCs w:val="22"/>
        </w:rPr>
        <w:t xml:space="preserve">i ustalam </w:t>
      </w:r>
      <w:r w:rsidR="00F55D9D" w:rsidRPr="009D7DF0">
        <w:rPr>
          <w:rFonts w:ascii="Bookman Old Style" w:hAnsi="Bookman Old Style"/>
          <w:sz w:val="22"/>
          <w:szCs w:val="22"/>
        </w:rPr>
        <w:t xml:space="preserve">nowy </w:t>
      </w:r>
      <w:r w:rsidRPr="009D7DF0">
        <w:rPr>
          <w:rFonts w:ascii="Bookman Old Style" w:hAnsi="Bookman Old Style"/>
          <w:sz w:val="22"/>
          <w:szCs w:val="22"/>
        </w:rPr>
        <w:t xml:space="preserve">przewidywany termin załatwienia </w:t>
      </w:r>
      <w:r w:rsidR="00361AC8">
        <w:rPr>
          <w:rFonts w:ascii="Bookman Old Style" w:hAnsi="Bookman Old Style"/>
          <w:sz w:val="22"/>
          <w:szCs w:val="22"/>
        </w:rPr>
        <w:br/>
      </w:r>
      <w:r w:rsidRPr="009D7DF0">
        <w:rPr>
          <w:rFonts w:ascii="Bookman Old Style" w:hAnsi="Bookman Old Style"/>
          <w:sz w:val="22"/>
          <w:szCs w:val="22"/>
        </w:rPr>
        <w:t xml:space="preserve">sprawy </w:t>
      </w:r>
      <w:r w:rsidR="0037741B">
        <w:rPr>
          <w:rFonts w:ascii="Bookman Old Style" w:hAnsi="Bookman Old Style"/>
          <w:b/>
          <w:i/>
          <w:sz w:val="22"/>
          <w:szCs w:val="22"/>
        </w:rPr>
        <w:t>do dnia 22 grudnia</w:t>
      </w:r>
      <w:r w:rsidRPr="009D7DF0">
        <w:rPr>
          <w:rFonts w:ascii="Bookman Old Style" w:hAnsi="Bookman Old Style"/>
          <w:b/>
          <w:i/>
          <w:sz w:val="22"/>
          <w:szCs w:val="22"/>
        </w:rPr>
        <w:t xml:space="preserve"> 2023 r.</w:t>
      </w:r>
    </w:p>
    <w:p w:rsidR="001168D1" w:rsidRPr="009D7DF0" w:rsidRDefault="007215F1" w:rsidP="001168D1">
      <w:pPr>
        <w:spacing w:line="360" w:lineRule="auto"/>
        <w:ind w:firstLine="709"/>
        <w:jc w:val="both"/>
        <w:rPr>
          <w:rFonts w:ascii="Bookman Old Style" w:hAnsi="Bookman Old Style"/>
          <w:sz w:val="22"/>
          <w:szCs w:val="22"/>
        </w:rPr>
      </w:pPr>
      <w:r w:rsidRPr="009D7DF0">
        <w:rPr>
          <w:rFonts w:ascii="Bookman Old Style" w:hAnsi="Bookman Old Style"/>
          <w:sz w:val="22"/>
          <w:szCs w:val="22"/>
        </w:rPr>
        <w:t>I</w:t>
      </w:r>
      <w:r w:rsidR="00AB58C8" w:rsidRPr="009D7DF0">
        <w:rPr>
          <w:rFonts w:ascii="Bookman Old Style" w:hAnsi="Bookman Old Style"/>
          <w:sz w:val="22"/>
          <w:szCs w:val="22"/>
        </w:rPr>
        <w:t>nformuję o możliwości zapozn</w:t>
      </w:r>
      <w:r w:rsidR="001168D1" w:rsidRPr="009D7DF0">
        <w:rPr>
          <w:rFonts w:ascii="Bookman Old Style" w:hAnsi="Bookman Old Style"/>
          <w:sz w:val="22"/>
          <w:szCs w:val="22"/>
        </w:rPr>
        <w:t xml:space="preserve">ania się z dokumentacją sprawy </w:t>
      </w:r>
      <w:r w:rsidR="00CF45A6" w:rsidRPr="009D7DF0">
        <w:rPr>
          <w:rFonts w:ascii="Bookman Old Style" w:hAnsi="Bookman Old Style"/>
          <w:sz w:val="22"/>
          <w:szCs w:val="22"/>
        </w:rPr>
        <w:t xml:space="preserve">w siedzibie Urzędu Gminy </w:t>
      </w:r>
      <w:r w:rsidR="002D2721" w:rsidRPr="009D7DF0">
        <w:rPr>
          <w:rFonts w:ascii="Bookman Old Style" w:hAnsi="Bookman Old Style"/>
          <w:sz w:val="22"/>
          <w:szCs w:val="22"/>
        </w:rPr>
        <w:t>Nowa Ruda,</w:t>
      </w:r>
      <w:r w:rsidR="00CF45A6" w:rsidRPr="009D7DF0">
        <w:rPr>
          <w:rFonts w:ascii="Bookman Old Style" w:hAnsi="Bookman Old Style"/>
          <w:sz w:val="22"/>
          <w:szCs w:val="22"/>
        </w:rPr>
        <w:t xml:space="preserve"> ul. </w:t>
      </w:r>
      <w:r w:rsidR="002D2721" w:rsidRPr="009D7DF0">
        <w:rPr>
          <w:rFonts w:ascii="Bookman Old Style" w:hAnsi="Bookman Old Style"/>
          <w:sz w:val="22"/>
          <w:szCs w:val="22"/>
        </w:rPr>
        <w:t>Niepodległości 4</w:t>
      </w:r>
      <w:r w:rsidR="00CF45A6" w:rsidRPr="009D7DF0">
        <w:rPr>
          <w:rFonts w:ascii="Bookman Old Style" w:hAnsi="Bookman Old Style"/>
          <w:sz w:val="22"/>
          <w:szCs w:val="22"/>
        </w:rPr>
        <w:t xml:space="preserve">, </w:t>
      </w:r>
      <w:r w:rsidR="002D2721" w:rsidRPr="009D7DF0">
        <w:rPr>
          <w:rFonts w:ascii="Bookman Old Style" w:hAnsi="Bookman Old Style"/>
          <w:sz w:val="22"/>
          <w:szCs w:val="22"/>
        </w:rPr>
        <w:t>57 – 400 Nowa Ruda</w:t>
      </w:r>
      <w:r w:rsidR="00511AD5" w:rsidRPr="009D7DF0">
        <w:rPr>
          <w:rFonts w:ascii="Bookman Old Style" w:hAnsi="Bookman Old Style"/>
          <w:sz w:val="22"/>
          <w:szCs w:val="22"/>
        </w:rPr>
        <w:t xml:space="preserve">, </w:t>
      </w:r>
      <w:r w:rsidR="001107CE" w:rsidRPr="009D7DF0">
        <w:rPr>
          <w:rFonts w:ascii="Bookman Old Style" w:hAnsi="Bookman Old Style"/>
          <w:sz w:val="22"/>
          <w:szCs w:val="22"/>
        </w:rPr>
        <w:br/>
      </w:r>
      <w:r w:rsidRPr="009D7DF0">
        <w:rPr>
          <w:rFonts w:ascii="Bookman Old Style" w:hAnsi="Bookman Old Style"/>
          <w:sz w:val="22"/>
          <w:szCs w:val="22"/>
        </w:rPr>
        <w:t>pok. n</w:t>
      </w:r>
      <w:r w:rsidR="002D2721" w:rsidRPr="009D7DF0">
        <w:rPr>
          <w:rFonts w:ascii="Bookman Old Style" w:hAnsi="Bookman Old Style"/>
          <w:sz w:val="22"/>
          <w:szCs w:val="22"/>
        </w:rPr>
        <w:t>r 7</w:t>
      </w:r>
      <w:r w:rsidR="00511AD5" w:rsidRPr="009D7DF0">
        <w:rPr>
          <w:rFonts w:ascii="Bookman Old Style" w:hAnsi="Bookman Old Style"/>
          <w:sz w:val="22"/>
          <w:szCs w:val="22"/>
        </w:rPr>
        <w:t xml:space="preserve"> – I piętro</w:t>
      </w:r>
      <w:r w:rsidR="002D2721" w:rsidRPr="009D7DF0">
        <w:rPr>
          <w:rFonts w:ascii="Bookman Old Style" w:hAnsi="Bookman Old Style"/>
          <w:sz w:val="22"/>
          <w:szCs w:val="22"/>
        </w:rPr>
        <w:t>,</w:t>
      </w:r>
      <w:r w:rsidR="001168D1" w:rsidRPr="009D7DF0">
        <w:rPr>
          <w:rFonts w:ascii="Bookman Old Style" w:hAnsi="Bookman Old Style"/>
          <w:sz w:val="22"/>
          <w:szCs w:val="22"/>
        </w:rPr>
        <w:t xml:space="preserve"> </w:t>
      </w:r>
      <w:r w:rsidR="00CF45A6" w:rsidRPr="009D7DF0">
        <w:rPr>
          <w:rFonts w:ascii="Bookman Old Style" w:hAnsi="Bookman Old Style"/>
          <w:sz w:val="22"/>
          <w:szCs w:val="22"/>
        </w:rPr>
        <w:t xml:space="preserve">w </w:t>
      </w:r>
      <w:r w:rsidR="00811785" w:rsidRPr="009D7DF0">
        <w:rPr>
          <w:rFonts w:ascii="Bookman Old Style" w:hAnsi="Bookman Old Style"/>
          <w:sz w:val="22"/>
          <w:szCs w:val="22"/>
        </w:rPr>
        <w:t xml:space="preserve">godzinach </w:t>
      </w:r>
      <w:r w:rsidR="00AB0708" w:rsidRPr="009D7DF0">
        <w:rPr>
          <w:rFonts w:ascii="Bookman Old Style" w:hAnsi="Bookman Old Style"/>
          <w:sz w:val="22"/>
          <w:szCs w:val="22"/>
        </w:rPr>
        <w:t>jego pracy</w:t>
      </w:r>
      <w:r w:rsidR="00036115" w:rsidRPr="009D7DF0">
        <w:rPr>
          <w:rFonts w:ascii="Bookman Old Style" w:hAnsi="Bookman Old Style"/>
          <w:sz w:val="22"/>
          <w:szCs w:val="22"/>
        </w:rPr>
        <w:t xml:space="preserve"> </w:t>
      </w:r>
      <w:r w:rsidR="004136A5" w:rsidRPr="009D7DF0">
        <w:rPr>
          <w:rFonts w:ascii="Bookman Old Style" w:hAnsi="Bookman Old Style"/>
          <w:sz w:val="22"/>
          <w:szCs w:val="22"/>
        </w:rPr>
        <w:t xml:space="preserve">po wcześniejszym telefonicznym uzgodnieniu terminu z osobą prowadzącą postępowanie (tel. 74 872 09 46) </w:t>
      </w:r>
      <w:r w:rsidR="004136A5" w:rsidRPr="009D7DF0">
        <w:rPr>
          <w:rFonts w:ascii="Bookman Old Style" w:hAnsi="Bookman Old Style"/>
          <w:sz w:val="22"/>
          <w:szCs w:val="22"/>
        </w:rPr>
        <w:br/>
      </w:r>
      <w:r w:rsidR="001168D1" w:rsidRPr="009D7DF0">
        <w:rPr>
          <w:rFonts w:ascii="Bookman Old Style" w:hAnsi="Bookman Old Style"/>
          <w:sz w:val="22"/>
          <w:szCs w:val="22"/>
        </w:rPr>
        <w:t xml:space="preserve">oraz o możliwości składania </w:t>
      </w:r>
      <w:r w:rsidR="00C74ED9" w:rsidRPr="009D7DF0">
        <w:rPr>
          <w:rFonts w:ascii="Bookman Old Style" w:hAnsi="Bookman Old Style"/>
          <w:sz w:val="22"/>
          <w:szCs w:val="22"/>
        </w:rPr>
        <w:t>uwag i wniosków w ciągu 7</w:t>
      </w:r>
      <w:r w:rsidR="001168D1" w:rsidRPr="009D7DF0">
        <w:rPr>
          <w:rFonts w:ascii="Bookman Old Style" w:hAnsi="Bookman Old Style"/>
          <w:sz w:val="22"/>
          <w:szCs w:val="22"/>
        </w:rPr>
        <w:t xml:space="preserve"> dni od daty ukazania się niniejszego obwieszczenia. </w:t>
      </w:r>
    </w:p>
    <w:p w:rsidR="001168D1" w:rsidRPr="009D7DF0" w:rsidRDefault="007215F1" w:rsidP="00D91D7C">
      <w:pPr>
        <w:spacing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 w:rsidRPr="009D7DF0">
        <w:rPr>
          <w:rFonts w:ascii="Bookman Old Style" w:hAnsi="Bookman Old Style"/>
          <w:sz w:val="22"/>
          <w:szCs w:val="22"/>
        </w:rPr>
        <w:t>Uwagi oraz</w:t>
      </w:r>
      <w:r w:rsidR="001168D1" w:rsidRPr="009D7DF0">
        <w:rPr>
          <w:rFonts w:ascii="Bookman Old Style" w:hAnsi="Bookman Old Style"/>
          <w:sz w:val="22"/>
          <w:szCs w:val="22"/>
        </w:rPr>
        <w:t xml:space="preserve"> wnioski mogą być wnoszone w formie pise</w:t>
      </w:r>
      <w:r w:rsidR="001107CE" w:rsidRPr="009D7DF0">
        <w:rPr>
          <w:rFonts w:ascii="Bookman Old Style" w:hAnsi="Bookman Old Style"/>
          <w:sz w:val="22"/>
          <w:szCs w:val="22"/>
        </w:rPr>
        <w:t xml:space="preserve">mnej, ustnie do protokołu oraz </w:t>
      </w:r>
      <w:r w:rsidR="001168D1" w:rsidRPr="009D7DF0">
        <w:rPr>
          <w:rFonts w:ascii="Bookman Old Style" w:hAnsi="Bookman Old Style"/>
          <w:sz w:val="22"/>
          <w:szCs w:val="22"/>
        </w:rPr>
        <w:t xml:space="preserve">elektronicznie </w:t>
      </w:r>
      <w:r w:rsidR="00036115" w:rsidRPr="009D7DF0">
        <w:rPr>
          <w:rFonts w:ascii="Bookman Old Style" w:hAnsi="Bookman Old Style"/>
          <w:color w:val="000000" w:themeColor="text1"/>
          <w:sz w:val="22"/>
          <w:szCs w:val="22"/>
        </w:rPr>
        <w:t xml:space="preserve">na </w:t>
      </w:r>
      <w:r w:rsidR="00036115" w:rsidRPr="009D7DF0">
        <w:rPr>
          <w:rFonts w:ascii="Bookman Old Style" w:hAnsi="Bookman Old Style"/>
          <w:sz w:val="22"/>
          <w:szCs w:val="22"/>
        </w:rPr>
        <w:t xml:space="preserve">adres </w:t>
      </w:r>
      <w:hyperlink r:id="rId5" w:history="1">
        <w:r w:rsidR="001168D1" w:rsidRPr="009D7DF0">
          <w:rPr>
            <w:rStyle w:val="Hipercze"/>
            <w:rFonts w:ascii="Bookman Old Style" w:hAnsi="Bookman Old Style"/>
            <w:color w:val="auto"/>
            <w:sz w:val="22"/>
            <w:szCs w:val="22"/>
            <w:u w:val="none"/>
          </w:rPr>
          <w:t>sekretariat@gmina.nowaruda.pl</w:t>
        </w:r>
      </w:hyperlink>
      <w:r w:rsidR="00036115" w:rsidRPr="009D7DF0">
        <w:rPr>
          <w:rFonts w:ascii="Bookman Old Style" w:hAnsi="Bookman Old Style"/>
          <w:color w:val="000000" w:themeColor="text1"/>
          <w:sz w:val="22"/>
          <w:szCs w:val="22"/>
        </w:rPr>
        <w:t>.</w:t>
      </w:r>
      <w:r w:rsidR="001168D1" w:rsidRPr="009D7DF0">
        <w:rPr>
          <w:rFonts w:ascii="Bookman Old Style" w:hAnsi="Bookman Old Style"/>
          <w:sz w:val="22"/>
          <w:szCs w:val="22"/>
        </w:rPr>
        <w:t xml:space="preserve"> Organem właściwym do ich rozpatrzenia jest Wójt Gminy Nowa Ruda.</w:t>
      </w:r>
    </w:p>
    <w:p w:rsidR="00CF45A6" w:rsidRPr="009D7DF0" w:rsidRDefault="000B624E" w:rsidP="000C121E">
      <w:pPr>
        <w:spacing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 w:rsidRPr="009D7DF0">
        <w:rPr>
          <w:rFonts w:ascii="Bookman Old Style" w:hAnsi="Bookman Old Style"/>
          <w:sz w:val="22"/>
          <w:szCs w:val="22"/>
        </w:rPr>
        <w:t>Jednocześnie wskazuje się, iż zawiado</w:t>
      </w:r>
      <w:r w:rsidR="00AB58C8" w:rsidRPr="009D7DF0">
        <w:rPr>
          <w:rFonts w:ascii="Bookman Old Style" w:hAnsi="Bookman Old Style"/>
          <w:sz w:val="22"/>
          <w:szCs w:val="22"/>
        </w:rPr>
        <w:t xml:space="preserve">mienie uważa się za dokonane </w:t>
      </w:r>
      <w:r w:rsidR="00AB58C8" w:rsidRPr="009D7DF0">
        <w:rPr>
          <w:rFonts w:ascii="Bookman Old Style" w:hAnsi="Bookman Old Style"/>
          <w:sz w:val="22"/>
          <w:szCs w:val="22"/>
        </w:rPr>
        <w:br/>
        <w:t xml:space="preserve">po </w:t>
      </w:r>
      <w:r w:rsidRPr="009D7DF0">
        <w:rPr>
          <w:rFonts w:ascii="Bookman Old Style" w:hAnsi="Bookman Old Style"/>
          <w:sz w:val="22"/>
          <w:szCs w:val="22"/>
        </w:rPr>
        <w:t xml:space="preserve">upływie </w:t>
      </w:r>
      <w:r w:rsidR="009D58B1" w:rsidRPr="009D7DF0">
        <w:rPr>
          <w:rFonts w:ascii="Bookman Old Style" w:hAnsi="Bookman Old Style"/>
          <w:sz w:val="22"/>
          <w:szCs w:val="22"/>
        </w:rPr>
        <w:t>14</w:t>
      </w:r>
      <w:r w:rsidRPr="009D7DF0">
        <w:rPr>
          <w:rFonts w:ascii="Bookman Old Style" w:hAnsi="Bookman Old Style"/>
          <w:sz w:val="22"/>
          <w:szCs w:val="22"/>
        </w:rPr>
        <w:t xml:space="preserve"> dni od dnia, w którym nastąpiło </w:t>
      </w:r>
      <w:r w:rsidR="00AB58C8" w:rsidRPr="009D7DF0">
        <w:rPr>
          <w:rFonts w:ascii="Bookman Old Style" w:hAnsi="Bookman Old Style"/>
          <w:sz w:val="22"/>
          <w:szCs w:val="22"/>
        </w:rPr>
        <w:t xml:space="preserve">publiczne obwieszczenie, </w:t>
      </w:r>
      <w:r w:rsidR="0060495D" w:rsidRPr="009D7DF0">
        <w:rPr>
          <w:rFonts w:ascii="Bookman Old Style" w:hAnsi="Bookman Old Style"/>
          <w:sz w:val="22"/>
          <w:szCs w:val="22"/>
        </w:rPr>
        <w:br/>
      </w:r>
      <w:r w:rsidR="00AB58C8" w:rsidRPr="009D7DF0">
        <w:rPr>
          <w:rFonts w:ascii="Bookman Old Style" w:hAnsi="Bookman Old Style"/>
          <w:sz w:val="22"/>
          <w:szCs w:val="22"/>
        </w:rPr>
        <w:t>inne publiczne ogłoszenie lub udostępnienie pisma w Biuletynie Informacji Publicznej Gminy Nowa Ruda.</w:t>
      </w:r>
    </w:p>
    <w:p w:rsidR="009D58B1" w:rsidRPr="009D7DF0" w:rsidRDefault="009D58B1" w:rsidP="009D58B1">
      <w:pPr>
        <w:spacing w:line="360" w:lineRule="auto"/>
        <w:ind w:firstLine="708"/>
        <w:jc w:val="both"/>
        <w:rPr>
          <w:rFonts w:ascii="Bookman Old Style" w:hAnsi="Bookman Old Style" w:cs="Bookman Old Style"/>
          <w:sz w:val="22"/>
          <w:szCs w:val="22"/>
        </w:rPr>
      </w:pPr>
      <w:r w:rsidRPr="009D7DF0">
        <w:rPr>
          <w:rFonts w:ascii="Bookman Old Style" w:hAnsi="Bookman Old Style" w:cs="Bookman Old Style"/>
          <w:sz w:val="22"/>
          <w:szCs w:val="22"/>
        </w:rPr>
        <w:t xml:space="preserve">Ponadto informuję, że stronie służy prawo do ponaglenia. Ponaglenie                   wnosi się do organu wyższego stopnia tj. Samorządowego Kolegium                    Odwoławczego w Wałbrzychu za pośrednictwem organu prowadzącego postępowanie. Ponaglenie powinno zawierać uzasadnienie. </w:t>
      </w:r>
    </w:p>
    <w:p w:rsidR="002E46EA" w:rsidRDefault="002E46EA" w:rsidP="000C121E">
      <w:pPr>
        <w:spacing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</w:p>
    <w:p w:rsidR="002E46EA" w:rsidRPr="00630670" w:rsidRDefault="00D10636" w:rsidP="002E46EA">
      <w:pPr>
        <w:jc w:val="both"/>
        <w:rPr>
          <w:rFonts w:ascii="Bookman Old Style" w:hAnsi="Bookman Old Style"/>
          <w:sz w:val="22"/>
          <w:szCs w:val="22"/>
        </w:rPr>
      </w:pPr>
      <w:r w:rsidRPr="002E46EA">
        <w:rPr>
          <w:rFonts w:ascii="Bookman Old Style" w:hAnsi="Bookman Old Style"/>
          <w:sz w:val="18"/>
          <w:szCs w:val="18"/>
        </w:rPr>
        <w:t>Publiczne obwieszczenie nastąpiło</w:t>
      </w:r>
      <w:r w:rsidR="0037741B">
        <w:rPr>
          <w:rFonts w:ascii="Bookman Old Style" w:hAnsi="Bookman Old Style"/>
          <w:sz w:val="18"/>
          <w:szCs w:val="18"/>
        </w:rPr>
        <w:t xml:space="preserve"> dnia 12.10</w:t>
      </w:r>
      <w:r w:rsidR="00B078E6" w:rsidRPr="002E46EA">
        <w:rPr>
          <w:rFonts w:ascii="Bookman Old Style" w:hAnsi="Bookman Old Style"/>
          <w:sz w:val="18"/>
          <w:szCs w:val="18"/>
        </w:rPr>
        <w:t>.2023</w:t>
      </w:r>
      <w:r w:rsidRPr="002E46EA">
        <w:rPr>
          <w:rFonts w:ascii="Bookman Old Style" w:hAnsi="Bookman Old Style"/>
          <w:sz w:val="18"/>
          <w:szCs w:val="18"/>
        </w:rPr>
        <w:t xml:space="preserve"> r.</w:t>
      </w:r>
      <w:r w:rsidR="00440041" w:rsidRPr="002E46EA">
        <w:rPr>
          <w:rFonts w:ascii="Bookman Old Style" w:hAnsi="Bookman Old Style"/>
          <w:sz w:val="18"/>
          <w:szCs w:val="18"/>
        </w:rPr>
        <w:t xml:space="preserve"> </w:t>
      </w:r>
      <w:r w:rsidR="002E46EA" w:rsidRPr="002E46EA">
        <w:rPr>
          <w:rFonts w:ascii="Bookman Old Style" w:hAnsi="Bookman Old Style"/>
          <w:sz w:val="18"/>
          <w:szCs w:val="18"/>
        </w:rPr>
        <w:t xml:space="preserve">                  </w:t>
      </w:r>
      <w:r w:rsidR="002E46EA">
        <w:rPr>
          <w:rFonts w:ascii="Bookman Old Style" w:hAnsi="Bookman Old Style"/>
          <w:sz w:val="18"/>
          <w:szCs w:val="18"/>
        </w:rPr>
        <w:t xml:space="preserve"> </w:t>
      </w:r>
    </w:p>
    <w:p w:rsidR="0037741B" w:rsidRPr="00630670" w:rsidRDefault="00630670" w:rsidP="0037741B">
      <w:pPr>
        <w:ind w:firstLine="5812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      </w:t>
      </w:r>
    </w:p>
    <w:p w:rsidR="00630670" w:rsidRDefault="00A074E8" w:rsidP="00630670">
      <w:pPr>
        <w:ind w:firstLine="5812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     Z up. Wójta</w:t>
      </w:r>
    </w:p>
    <w:p w:rsidR="00A074E8" w:rsidRDefault="00A074E8" w:rsidP="00630670">
      <w:pPr>
        <w:ind w:firstLine="5812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Zastępca Kierownika Referatu</w:t>
      </w:r>
    </w:p>
    <w:p w:rsidR="00A074E8" w:rsidRDefault="00A074E8" w:rsidP="00630670">
      <w:pPr>
        <w:ind w:firstLine="5812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Infrastruktury Technicznej </w:t>
      </w:r>
    </w:p>
    <w:p w:rsidR="00A074E8" w:rsidRDefault="00A074E8" w:rsidP="00630670">
      <w:pPr>
        <w:ind w:firstLine="5812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i Ochrony Środowiska</w:t>
      </w:r>
    </w:p>
    <w:p w:rsidR="00A074E8" w:rsidRDefault="00A074E8" w:rsidP="00630670">
      <w:pPr>
        <w:ind w:firstLine="5812"/>
        <w:jc w:val="both"/>
        <w:rPr>
          <w:rFonts w:ascii="Bookman Old Style" w:hAnsi="Bookman Old Style"/>
          <w:sz w:val="22"/>
          <w:szCs w:val="22"/>
        </w:rPr>
      </w:pPr>
    </w:p>
    <w:p w:rsidR="00A074E8" w:rsidRPr="00630670" w:rsidRDefault="00A074E8" w:rsidP="00630670">
      <w:pPr>
        <w:ind w:firstLine="5812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 </w:t>
      </w:r>
      <w:bookmarkStart w:id="0" w:name="_GoBack"/>
      <w:bookmarkEnd w:id="0"/>
      <w:r>
        <w:rPr>
          <w:rFonts w:ascii="Bookman Old Style" w:hAnsi="Bookman Old Style"/>
          <w:sz w:val="22"/>
          <w:szCs w:val="22"/>
        </w:rPr>
        <w:t>Paweł Mazurkiewicz</w:t>
      </w:r>
    </w:p>
    <w:sectPr w:rsidR="00A074E8" w:rsidRPr="00630670" w:rsidSect="00FB72CD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Arial Unicode MS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MS Sans Serif">
    <w:charset w:val="00"/>
    <w:family w:val="swiss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E40"/>
    <w:rsid w:val="00017EDF"/>
    <w:rsid w:val="00024F58"/>
    <w:rsid w:val="00036115"/>
    <w:rsid w:val="00090395"/>
    <w:rsid w:val="00097DCB"/>
    <w:rsid w:val="000A2395"/>
    <w:rsid w:val="000A2644"/>
    <w:rsid w:val="000B624E"/>
    <w:rsid w:val="000C0AF1"/>
    <w:rsid w:val="000C121E"/>
    <w:rsid w:val="000C6E17"/>
    <w:rsid w:val="001107CE"/>
    <w:rsid w:val="001168D1"/>
    <w:rsid w:val="0014351D"/>
    <w:rsid w:val="00184949"/>
    <w:rsid w:val="001C3200"/>
    <w:rsid w:val="001E6007"/>
    <w:rsid w:val="001F1C7A"/>
    <w:rsid w:val="002156B2"/>
    <w:rsid w:val="0026638C"/>
    <w:rsid w:val="00282252"/>
    <w:rsid w:val="00294EB8"/>
    <w:rsid w:val="002A305C"/>
    <w:rsid w:val="002D2721"/>
    <w:rsid w:val="002E46EA"/>
    <w:rsid w:val="00361AC8"/>
    <w:rsid w:val="0037741B"/>
    <w:rsid w:val="0038081B"/>
    <w:rsid w:val="003A2DF1"/>
    <w:rsid w:val="003E0328"/>
    <w:rsid w:val="003E11CE"/>
    <w:rsid w:val="004136A5"/>
    <w:rsid w:val="00431C73"/>
    <w:rsid w:val="00440041"/>
    <w:rsid w:val="00496239"/>
    <w:rsid w:val="004B467D"/>
    <w:rsid w:val="004E1F92"/>
    <w:rsid w:val="00511AD5"/>
    <w:rsid w:val="005305EE"/>
    <w:rsid w:val="005557A8"/>
    <w:rsid w:val="00582D1B"/>
    <w:rsid w:val="005947AE"/>
    <w:rsid w:val="00597F56"/>
    <w:rsid w:val="0060495D"/>
    <w:rsid w:val="00621303"/>
    <w:rsid w:val="00630670"/>
    <w:rsid w:val="00635DF6"/>
    <w:rsid w:val="007166BD"/>
    <w:rsid w:val="007215F1"/>
    <w:rsid w:val="00752D5C"/>
    <w:rsid w:val="00771E40"/>
    <w:rsid w:val="007C4805"/>
    <w:rsid w:val="00811785"/>
    <w:rsid w:val="00882FD3"/>
    <w:rsid w:val="008B7579"/>
    <w:rsid w:val="008C571B"/>
    <w:rsid w:val="008D3578"/>
    <w:rsid w:val="00931055"/>
    <w:rsid w:val="00962B6A"/>
    <w:rsid w:val="00996B14"/>
    <w:rsid w:val="009D58B1"/>
    <w:rsid w:val="009D7DF0"/>
    <w:rsid w:val="00A074E8"/>
    <w:rsid w:val="00A564B6"/>
    <w:rsid w:val="00AB0708"/>
    <w:rsid w:val="00AB58C8"/>
    <w:rsid w:val="00AC31F4"/>
    <w:rsid w:val="00B078E6"/>
    <w:rsid w:val="00B40987"/>
    <w:rsid w:val="00B4431E"/>
    <w:rsid w:val="00BF5E45"/>
    <w:rsid w:val="00C46BE4"/>
    <w:rsid w:val="00C50C80"/>
    <w:rsid w:val="00C74ED9"/>
    <w:rsid w:val="00C7602C"/>
    <w:rsid w:val="00C97575"/>
    <w:rsid w:val="00CA70B3"/>
    <w:rsid w:val="00CB60A7"/>
    <w:rsid w:val="00CE03AC"/>
    <w:rsid w:val="00CF45A6"/>
    <w:rsid w:val="00D10636"/>
    <w:rsid w:val="00D3133B"/>
    <w:rsid w:val="00D4365E"/>
    <w:rsid w:val="00D91D7C"/>
    <w:rsid w:val="00DD512F"/>
    <w:rsid w:val="00DF4DC1"/>
    <w:rsid w:val="00E67843"/>
    <w:rsid w:val="00E8516D"/>
    <w:rsid w:val="00EB2BB2"/>
    <w:rsid w:val="00ED03E9"/>
    <w:rsid w:val="00ED3D5D"/>
    <w:rsid w:val="00ED785B"/>
    <w:rsid w:val="00EF2662"/>
    <w:rsid w:val="00F02FE3"/>
    <w:rsid w:val="00F146D1"/>
    <w:rsid w:val="00F55D9D"/>
    <w:rsid w:val="00FB3D9A"/>
    <w:rsid w:val="00FB7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4B02AD"/>
  <w15:chartTrackingRefBased/>
  <w15:docId w15:val="{62B545F2-E68B-43CC-AF8C-DAAAF6218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511AD5"/>
    <w:pPr>
      <w:keepNext/>
      <w:numPr>
        <w:numId w:val="1"/>
      </w:numPr>
      <w:suppressAutoHyphens/>
      <w:jc w:val="center"/>
      <w:outlineLvl w:val="0"/>
    </w:pPr>
    <w:rPr>
      <w:b/>
      <w:bCs/>
      <w:sz w:val="32"/>
      <w:lang w:eastAsia="zh-CN"/>
    </w:rPr>
  </w:style>
  <w:style w:type="paragraph" w:styleId="Nagwek2">
    <w:name w:val="heading 2"/>
    <w:basedOn w:val="Normalny"/>
    <w:next w:val="Normalny"/>
    <w:link w:val="Nagwek2Znak"/>
    <w:qFormat/>
    <w:rsid w:val="00511AD5"/>
    <w:pPr>
      <w:keepNext/>
      <w:numPr>
        <w:ilvl w:val="1"/>
        <w:numId w:val="1"/>
      </w:numPr>
      <w:suppressAutoHyphens/>
      <w:jc w:val="center"/>
      <w:outlineLvl w:val="1"/>
    </w:pPr>
    <w:rPr>
      <w:b/>
      <w:bCs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nakZnakZnakZnakZnakZnakZnak">
    <w:name w:val="Znak Znak Znak Znak Znak Znak Znak"/>
    <w:basedOn w:val="Normalny"/>
  </w:style>
  <w:style w:type="character" w:styleId="Odwoaniedokomentarza">
    <w:name w:val="annotation reference"/>
    <w:rsid w:val="00CB60A7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B60A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B60A7"/>
  </w:style>
  <w:style w:type="paragraph" w:styleId="Tematkomentarza">
    <w:name w:val="annotation subject"/>
    <w:basedOn w:val="Tekstkomentarza"/>
    <w:next w:val="Tekstkomentarza"/>
    <w:link w:val="TematkomentarzaZnak"/>
    <w:rsid w:val="00CB60A7"/>
    <w:rPr>
      <w:b/>
      <w:bCs/>
    </w:rPr>
  </w:style>
  <w:style w:type="character" w:customStyle="1" w:styleId="TematkomentarzaZnak">
    <w:name w:val="Temat komentarza Znak"/>
    <w:link w:val="Tematkomentarza"/>
    <w:rsid w:val="00CB60A7"/>
    <w:rPr>
      <w:b/>
      <w:bCs/>
    </w:rPr>
  </w:style>
  <w:style w:type="character" w:styleId="Hipercze">
    <w:name w:val="Hyperlink"/>
    <w:rsid w:val="00EF2662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EF2662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511AD5"/>
    <w:rPr>
      <w:b/>
      <w:bCs/>
      <w:sz w:val="32"/>
      <w:szCs w:val="24"/>
      <w:lang w:eastAsia="zh-CN"/>
    </w:rPr>
  </w:style>
  <w:style w:type="character" w:customStyle="1" w:styleId="Nagwek2Znak">
    <w:name w:val="Nagłówek 2 Znak"/>
    <w:basedOn w:val="Domylnaczcionkaakapitu"/>
    <w:link w:val="Nagwek2"/>
    <w:rsid w:val="00511AD5"/>
    <w:rPr>
      <w:b/>
      <w:bCs/>
      <w:sz w:val="24"/>
      <w:szCs w:val="24"/>
      <w:lang w:eastAsia="zh-CN"/>
    </w:rPr>
  </w:style>
  <w:style w:type="paragraph" w:customStyle="1" w:styleId="Standard">
    <w:name w:val="Standard"/>
    <w:rsid w:val="00511AD5"/>
    <w:pPr>
      <w:widowControl w:val="0"/>
      <w:suppressAutoHyphens/>
      <w:autoSpaceDN w:val="0"/>
    </w:pPr>
    <w:rPr>
      <w:rFonts w:eastAsia="Andale Sans UI" w:cs="Tahoma"/>
      <w:kern w:val="3"/>
      <w:sz w:val="24"/>
      <w:szCs w:val="24"/>
      <w:lang w:val="de-DE" w:eastAsia="ja-JP" w:bidi="fa-IR"/>
    </w:rPr>
  </w:style>
  <w:style w:type="paragraph" w:styleId="Tekstdymka">
    <w:name w:val="Balloon Text"/>
    <w:basedOn w:val="Normalny"/>
    <w:link w:val="TekstdymkaZnak"/>
    <w:rsid w:val="00B078E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078E6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9D58B1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9D58B1"/>
    <w:rPr>
      <w:i/>
      <w:iCs/>
    </w:rPr>
  </w:style>
  <w:style w:type="character" w:styleId="Pogrubienie">
    <w:name w:val="Strong"/>
    <w:basedOn w:val="Domylnaczcionkaakapitu"/>
    <w:uiPriority w:val="22"/>
    <w:qFormat/>
    <w:rsid w:val="009D58B1"/>
    <w:rPr>
      <w:b/>
      <w:bCs/>
    </w:rPr>
  </w:style>
  <w:style w:type="paragraph" w:styleId="Tekstpodstawowy">
    <w:name w:val="Body Text"/>
    <w:basedOn w:val="Normalny"/>
    <w:link w:val="TekstpodstawowyZnak"/>
    <w:rsid w:val="0037741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37741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77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ekretariat@gmina.nowarud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568</Words>
  <Characters>3576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Czeremcha, dnia 02</vt:lpstr>
    </vt:vector>
  </TitlesOfParts>
  <Company/>
  <LinksUpToDate>false</LinksUpToDate>
  <CharactersWithSpaces>4136</CharactersWithSpaces>
  <SharedDoc>false</SharedDoc>
  <HLinks>
    <vt:vector size="6" baseType="variant">
      <vt:variant>
        <vt:i4>1376287</vt:i4>
      </vt:variant>
      <vt:variant>
        <vt:i4>0</vt:i4>
      </vt:variant>
      <vt:variant>
        <vt:i4>0</vt:i4>
      </vt:variant>
      <vt:variant>
        <vt:i4>5</vt:i4>
      </vt:variant>
      <vt:variant>
        <vt:lpwstr>http://www.czeremcha.pl/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Czeremcha, dnia 02</dc:title>
  <dc:subject/>
  <dc:creator>UG Czeremcha</dc:creator>
  <cp:keywords/>
  <dc:description/>
  <cp:lastModifiedBy>Malgorzata2</cp:lastModifiedBy>
  <cp:revision>3</cp:revision>
  <cp:lastPrinted>2023-10-11T11:18:00Z</cp:lastPrinted>
  <dcterms:created xsi:type="dcterms:W3CDTF">2023-10-11T11:18:00Z</dcterms:created>
  <dcterms:modified xsi:type="dcterms:W3CDTF">2023-10-12T06:53:00Z</dcterms:modified>
</cp:coreProperties>
</file>