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D027C" w14:textId="77777777" w:rsidR="00E97A11" w:rsidRPr="006A7FF0" w:rsidRDefault="00E97A11" w:rsidP="006A7FF0">
      <w:pPr>
        <w:pStyle w:val="Nagwek1"/>
        <w:spacing w:before="0" w:after="0" w:line="360" w:lineRule="auto"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>INFORMACJA O WYNIKU PRZETARGU</w:t>
      </w:r>
    </w:p>
    <w:p w14:paraId="5C5524C3" w14:textId="4DCE0564" w:rsidR="00E97A11" w:rsidRPr="006A7FF0" w:rsidRDefault="00E97A11" w:rsidP="006A7FF0">
      <w:pPr>
        <w:spacing w:line="360" w:lineRule="auto"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>ogłoszonego Zarządzeniem Nr</w:t>
      </w:r>
      <w:r w:rsidR="000112A8" w:rsidRPr="006A7FF0">
        <w:rPr>
          <w:rFonts w:asciiTheme="minorHAnsi" w:hAnsiTheme="minorHAnsi" w:cstheme="minorHAnsi"/>
          <w:sz w:val="26"/>
          <w:szCs w:val="26"/>
        </w:rPr>
        <w:t xml:space="preserve"> </w:t>
      </w:r>
      <w:r w:rsidR="000517C5">
        <w:rPr>
          <w:rFonts w:asciiTheme="minorHAnsi" w:hAnsiTheme="minorHAnsi" w:cstheme="minorHAnsi"/>
          <w:sz w:val="26"/>
          <w:szCs w:val="26"/>
        </w:rPr>
        <w:t>514</w:t>
      </w:r>
      <w:r w:rsidRPr="006A7FF0">
        <w:rPr>
          <w:rFonts w:asciiTheme="minorHAnsi" w:hAnsiTheme="minorHAnsi" w:cstheme="minorHAnsi"/>
          <w:sz w:val="26"/>
          <w:szCs w:val="26"/>
        </w:rPr>
        <w:t xml:space="preserve">/23 Wójta Gminy Nowa Ruda z dnia </w:t>
      </w:r>
      <w:r w:rsidR="000517C5">
        <w:rPr>
          <w:rFonts w:asciiTheme="minorHAnsi" w:hAnsiTheme="minorHAnsi" w:cstheme="minorHAnsi"/>
          <w:sz w:val="26"/>
          <w:szCs w:val="26"/>
        </w:rPr>
        <w:t>2 października</w:t>
      </w:r>
      <w:r w:rsidR="000112A8" w:rsidRPr="006A7FF0">
        <w:rPr>
          <w:rFonts w:asciiTheme="minorHAnsi" w:hAnsiTheme="minorHAnsi" w:cstheme="minorHAnsi"/>
          <w:sz w:val="26"/>
          <w:szCs w:val="26"/>
        </w:rPr>
        <w:t xml:space="preserve"> </w:t>
      </w:r>
      <w:r w:rsidRPr="006A7FF0">
        <w:rPr>
          <w:rFonts w:asciiTheme="minorHAnsi" w:hAnsiTheme="minorHAnsi" w:cstheme="minorHAnsi"/>
          <w:sz w:val="26"/>
          <w:szCs w:val="26"/>
        </w:rPr>
        <w:t xml:space="preserve">2023 roku </w:t>
      </w:r>
      <w:r w:rsidR="000112A8" w:rsidRPr="006A7FF0">
        <w:rPr>
          <w:rFonts w:asciiTheme="minorHAnsi" w:hAnsiTheme="minorHAnsi" w:cstheme="minorHAnsi"/>
          <w:sz w:val="26"/>
          <w:szCs w:val="26"/>
        </w:rPr>
        <w:t xml:space="preserve">w sprawie dzierżawy w drodze I ustnego przetargu nieograniczonego </w:t>
      </w:r>
      <w:r w:rsidR="006A7FF0">
        <w:rPr>
          <w:rFonts w:asciiTheme="minorHAnsi" w:hAnsiTheme="minorHAnsi" w:cstheme="minorHAnsi"/>
          <w:sz w:val="26"/>
          <w:szCs w:val="26"/>
        </w:rPr>
        <w:t>n</w:t>
      </w:r>
      <w:r w:rsidR="000112A8" w:rsidRPr="006A7FF0">
        <w:rPr>
          <w:rFonts w:asciiTheme="minorHAnsi" w:hAnsiTheme="minorHAnsi" w:cstheme="minorHAnsi"/>
          <w:sz w:val="26"/>
          <w:szCs w:val="26"/>
        </w:rPr>
        <w:t xml:space="preserve">ieruchomości stanowiących własność </w:t>
      </w:r>
      <w:r w:rsidRPr="006A7FF0">
        <w:rPr>
          <w:rFonts w:asciiTheme="minorHAnsi" w:hAnsiTheme="minorHAnsi" w:cstheme="minorHAnsi"/>
          <w:sz w:val="26"/>
          <w:szCs w:val="26"/>
        </w:rPr>
        <w:t>Gminy Nowa Ruda</w:t>
      </w:r>
      <w:r w:rsidR="006A7FF0">
        <w:rPr>
          <w:rFonts w:asciiTheme="minorHAnsi" w:hAnsiTheme="minorHAnsi" w:cstheme="minorHAnsi"/>
          <w:sz w:val="26"/>
          <w:szCs w:val="26"/>
        </w:rPr>
        <w:t>.</w:t>
      </w:r>
    </w:p>
    <w:p w14:paraId="49704540" w14:textId="15A372BE" w:rsidR="00E97A11" w:rsidRPr="006A7FF0" w:rsidRDefault="00CC5CE8" w:rsidP="006A7FF0">
      <w:pPr>
        <w:spacing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br/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I przetarg ustny nieograniczony odbył się w dniu </w:t>
      </w:r>
      <w:r w:rsidR="000112A8" w:rsidRPr="006A7FF0">
        <w:rPr>
          <w:rFonts w:asciiTheme="minorHAnsi" w:hAnsiTheme="minorHAnsi" w:cstheme="minorHAnsi"/>
          <w:sz w:val="26"/>
          <w:szCs w:val="26"/>
        </w:rPr>
        <w:t>2</w:t>
      </w:r>
      <w:r w:rsidR="000517C5">
        <w:rPr>
          <w:rFonts w:asciiTheme="minorHAnsi" w:hAnsiTheme="minorHAnsi" w:cstheme="minorHAnsi"/>
          <w:sz w:val="26"/>
          <w:szCs w:val="26"/>
        </w:rPr>
        <w:t>0 października</w:t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 2023 r. w siedzibie Urzędu Gminy Nowa Ruda, ul. Niepodległości 2</w:t>
      </w:r>
      <w:r w:rsidR="006A7FF0">
        <w:rPr>
          <w:rFonts w:asciiTheme="minorHAnsi" w:hAnsiTheme="minorHAnsi" w:cstheme="minorHAnsi"/>
          <w:sz w:val="26"/>
          <w:szCs w:val="26"/>
        </w:rPr>
        <w:t>.</w:t>
      </w:r>
    </w:p>
    <w:p w14:paraId="6AB760D3" w14:textId="63B7EA3D" w:rsidR="000112A8" w:rsidRPr="006A7FF0" w:rsidRDefault="00CC5CE8" w:rsidP="006A7FF0">
      <w:pPr>
        <w:pStyle w:val="NormalnyWeb"/>
        <w:spacing w:before="0" w:beforeAutospacing="0" w:after="0"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br/>
      </w:r>
      <w:r w:rsidR="00E97A11" w:rsidRPr="006A7FF0">
        <w:rPr>
          <w:rFonts w:asciiTheme="minorHAnsi" w:hAnsiTheme="minorHAnsi" w:cstheme="minorHAnsi"/>
          <w:sz w:val="26"/>
          <w:szCs w:val="26"/>
        </w:rPr>
        <w:t>Nieruchomość gruntowa niezabudowana</w:t>
      </w:r>
      <w:r w:rsidR="006A7FF0" w:rsidRPr="006A7FF0">
        <w:rPr>
          <w:rFonts w:asciiTheme="minorHAnsi" w:hAnsiTheme="minorHAnsi" w:cstheme="minorHAnsi"/>
          <w:sz w:val="26"/>
          <w:szCs w:val="26"/>
        </w:rPr>
        <w:t xml:space="preserve"> o </w:t>
      </w:r>
      <w:r w:rsidR="000517C5">
        <w:rPr>
          <w:rFonts w:asciiTheme="minorHAnsi" w:hAnsiTheme="minorHAnsi" w:cstheme="minorHAnsi"/>
          <w:sz w:val="26"/>
          <w:szCs w:val="26"/>
        </w:rPr>
        <w:t xml:space="preserve">ogólnej </w:t>
      </w:r>
      <w:r w:rsidR="006A7FF0" w:rsidRPr="006A7FF0">
        <w:rPr>
          <w:rFonts w:asciiTheme="minorHAnsi" w:hAnsiTheme="minorHAnsi" w:cstheme="minorHAnsi"/>
          <w:sz w:val="26"/>
          <w:szCs w:val="26"/>
        </w:rPr>
        <w:t>pow.</w:t>
      </w:r>
      <w:r w:rsidR="006A7FF0">
        <w:rPr>
          <w:rFonts w:asciiTheme="minorHAnsi" w:hAnsiTheme="minorHAnsi" w:cstheme="minorHAnsi"/>
          <w:sz w:val="26"/>
          <w:szCs w:val="26"/>
        </w:rPr>
        <w:t xml:space="preserve"> </w:t>
      </w:r>
      <w:r w:rsidR="006A7FF0" w:rsidRPr="006A7FF0">
        <w:rPr>
          <w:rFonts w:asciiTheme="minorHAnsi" w:hAnsiTheme="minorHAnsi" w:cstheme="minorHAnsi"/>
          <w:sz w:val="26"/>
          <w:szCs w:val="26"/>
        </w:rPr>
        <w:t>0,</w:t>
      </w:r>
      <w:r w:rsidR="000517C5">
        <w:rPr>
          <w:rFonts w:asciiTheme="minorHAnsi" w:hAnsiTheme="minorHAnsi" w:cstheme="minorHAnsi"/>
          <w:sz w:val="26"/>
          <w:szCs w:val="26"/>
        </w:rPr>
        <w:t>51</w:t>
      </w:r>
      <w:r w:rsidR="006A7FF0" w:rsidRPr="006A7FF0">
        <w:rPr>
          <w:rFonts w:asciiTheme="minorHAnsi" w:hAnsiTheme="minorHAnsi" w:cstheme="minorHAnsi"/>
          <w:sz w:val="26"/>
          <w:szCs w:val="26"/>
        </w:rPr>
        <w:t xml:space="preserve"> ha</w:t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 w granicach działk</w:t>
      </w:r>
      <w:r w:rsidR="000517C5">
        <w:rPr>
          <w:rFonts w:asciiTheme="minorHAnsi" w:hAnsiTheme="minorHAnsi" w:cstheme="minorHAnsi"/>
          <w:sz w:val="26"/>
          <w:szCs w:val="26"/>
        </w:rPr>
        <w:t>i</w:t>
      </w:r>
      <w:r w:rsidR="00C7714C">
        <w:rPr>
          <w:rFonts w:asciiTheme="minorHAnsi" w:hAnsiTheme="minorHAnsi" w:cstheme="minorHAnsi"/>
          <w:sz w:val="26"/>
          <w:szCs w:val="26"/>
        </w:rPr>
        <w:t xml:space="preserve"> nr</w:t>
      </w:r>
      <w:r w:rsidR="000112A8" w:rsidRPr="006A7FF0">
        <w:rPr>
          <w:rFonts w:asciiTheme="minorHAnsi" w:hAnsiTheme="minorHAnsi" w:cstheme="minorHAnsi"/>
          <w:sz w:val="26"/>
          <w:szCs w:val="26"/>
        </w:rPr>
        <w:t xml:space="preserve">: </w:t>
      </w:r>
    </w:p>
    <w:p w14:paraId="221E3836" w14:textId="4FEE3E40" w:rsidR="00D13774" w:rsidRPr="006A7FF0" w:rsidRDefault="000517C5" w:rsidP="000517C5">
      <w:pPr>
        <w:pStyle w:val="NormalnyWeb"/>
        <w:spacing w:before="0" w:beforeAutospacing="0" w:after="0"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349/5</w:t>
      </w:r>
      <w:r w:rsidR="00D13774" w:rsidRPr="006A7FF0">
        <w:rPr>
          <w:rFonts w:asciiTheme="minorHAnsi" w:hAnsiTheme="minorHAnsi" w:cstheme="minorHAnsi"/>
          <w:sz w:val="26"/>
          <w:szCs w:val="26"/>
        </w:rPr>
        <w:t xml:space="preserve"> ha, dla której prowadzona jest Księga Wieczysta - SW2K/0001</w:t>
      </w:r>
      <w:r>
        <w:rPr>
          <w:rFonts w:asciiTheme="minorHAnsi" w:hAnsiTheme="minorHAnsi" w:cstheme="minorHAnsi"/>
          <w:sz w:val="26"/>
          <w:szCs w:val="26"/>
        </w:rPr>
        <w:t>5155/5 w</w:t>
      </w:r>
      <w:r w:rsidR="006A7FF0" w:rsidRPr="006A7FF0">
        <w:rPr>
          <w:rFonts w:asciiTheme="minorHAnsi" w:hAnsiTheme="minorHAnsi" w:cstheme="minorHAnsi"/>
          <w:sz w:val="26"/>
          <w:szCs w:val="26"/>
        </w:rPr>
        <w:t xml:space="preserve"> obręb</w:t>
      </w:r>
      <w:r w:rsidR="00C7714C">
        <w:rPr>
          <w:rFonts w:asciiTheme="minorHAnsi" w:hAnsiTheme="minorHAnsi" w:cstheme="minorHAnsi"/>
          <w:sz w:val="26"/>
          <w:szCs w:val="26"/>
        </w:rPr>
        <w:t>ie 0003</w:t>
      </w:r>
      <w:r w:rsidR="006A7FF0" w:rsidRPr="006A7FF0">
        <w:rPr>
          <w:rFonts w:asciiTheme="minorHAnsi" w:hAnsiTheme="minorHAnsi" w:cstheme="minorHAnsi"/>
          <w:sz w:val="26"/>
          <w:szCs w:val="26"/>
        </w:rPr>
        <w:t xml:space="preserve"> Bożków</w:t>
      </w:r>
      <w:r w:rsidR="00C7714C">
        <w:rPr>
          <w:rFonts w:asciiTheme="minorHAnsi" w:hAnsiTheme="minorHAnsi" w:cstheme="minorHAnsi"/>
          <w:sz w:val="26"/>
          <w:szCs w:val="26"/>
        </w:rPr>
        <w:t>.</w:t>
      </w:r>
      <w:r w:rsidR="006A7FF0" w:rsidRPr="006A7FF0">
        <w:rPr>
          <w:rFonts w:asciiTheme="minorHAnsi" w:hAnsiTheme="minorHAnsi" w:cstheme="minorHAnsi"/>
          <w:sz w:val="26"/>
          <w:szCs w:val="26"/>
        </w:rPr>
        <w:t xml:space="preserve"> </w:t>
      </w:r>
      <w:r w:rsidR="00D13774" w:rsidRPr="006A7FF0">
        <w:rPr>
          <w:rFonts w:asciiTheme="minorHAnsi" w:hAnsiTheme="minorHAnsi" w:cstheme="minorHAnsi"/>
          <w:sz w:val="26"/>
          <w:szCs w:val="26"/>
        </w:rPr>
        <w:t xml:space="preserve"> </w:t>
      </w:r>
      <w:r w:rsidR="00CC5CE8">
        <w:rPr>
          <w:rFonts w:asciiTheme="minorHAnsi" w:hAnsiTheme="minorHAnsi" w:cstheme="minorHAnsi"/>
          <w:sz w:val="26"/>
          <w:szCs w:val="26"/>
        </w:rPr>
        <w:br/>
      </w:r>
    </w:p>
    <w:p w14:paraId="4D7C24E2" w14:textId="2EFA3D38" w:rsidR="00E97A11" w:rsidRPr="006A7FF0" w:rsidRDefault="00E97A11" w:rsidP="006A7FF0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 xml:space="preserve">Liczba osób dopuszczonych do przetargu – </w:t>
      </w:r>
      <w:r w:rsidR="000517C5">
        <w:rPr>
          <w:rFonts w:asciiTheme="minorHAnsi" w:hAnsiTheme="minorHAnsi" w:cstheme="minorHAnsi"/>
          <w:sz w:val="26"/>
          <w:szCs w:val="26"/>
        </w:rPr>
        <w:t>3</w:t>
      </w:r>
    </w:p>
    <w:p w14:paraId="2E9FBFCE" w14:textId="77777777" w:rsidR="00E97A11" w:rsidRPr="006A7FF0" w:rsidRDefault="00E97A11" w:rsidP="006A7FF0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>Liczba osób niedopuszczonych do przetargu – 0</w:t>
      </w:r>
    </w:p>
    <w:p w14:paraId="418E032C" w14:textId="193703CA" w:rsidR="00E97A11" w:rsidRPr="006A7FF0" w:rsidRDefault="00E97A11" w:rsidP="006A7FF0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 xml:space="preserve">Roczna stawka wywoławcza czynszu dzierżawnego – </w:t>
      </w:r>
      <w:r w:rsidR="006A7FF0" w:rsidRPr="006A7FF0">
        <w:rPr>
          <w:rFonts w:asciiTheme="minorHAnsi" w:hAnsiTheme="minorHAnsi" w:cstheme="minorHAnsi"/>
          <w:sz w:val="26"/>
          <w:szCs w:val="26"/>
        </w:rPr>
        <w:t>8</w:t>
      </w:r>
      <w:r w:rsidR="000517C5">
        <w:rPr>
          <w:rFonts w:asciiTheme="minorHAnsi" w:hAnsiTheme="minorHAnsi" w:cstheme="minorHAnsi"/>
          <w:sz w:val="26"/>
          <w:szCs w:val="26"/>
        </w:rPr>
        <w:t>2,62</w:t>
      </w:r>
      <w:r w:rsidRPr="006A7FF0">
        <w:rPr>
          <w:rFonts w:asciiTheme="minorHAnsi" w:hAnsiTheme="minorHAnsi" w:cstheme="minorHAnsi"/>
          <w:sz w:val="26"/>
          <w:szCs w:val="26"/>
        </w:rPr>
        <w:t xml:space="preserve"> zł</w:t>
      </w:r>
    </w:p>
    <w:p w14:paraId="001C97D0" w14:textId="56F0824B" w:rsidR="00E97A11" w:rsidRPr="006A7FF0" w:rsidRDefault="00E97A11" w:rsidP="006A7FF0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>Najwyższa stawka rocznego czynszu dzierżawnego osiągniętego w przetargu</w:t>
      </w:r>
      <w:r w:rsidR="00CC5CE8">
        <w:rPr>
          <w:rFonts w:asciiTheme="minorHAnsi" w:hAnsiTheme="minorHAnsi" w:cstheme="minorHAnsi"/>
          <w:sz w:val="26"/>
          <w:szCs w:val="26"/>
        </w:rPr>
        <w:t xml:space="preserve"> </w:t>
      </w:r>
      <w:r w:rsidR="00CC5CE8" w:rsidRPr="006A7FF0">
        <w:rPr>
          <w:rFonts w:asciiTheme="minorHAnsi" w:hAnsiTheme="minorHAnsi" w:cstheme="minorHAnsi"/>
          <w:sz w:val="26"/>
          <w:szCs w:val="26"/>
        </w:rPr>
        <w:t>–</w:t>
      </w:r>
      <w:r w:rsidR="000517C5">
        <w:rPr>
          <w:rFonts w:asciiTheme="minorHAnsi" w:hAnsiTheme="minorHAnsi" w:cstheme="minorHAnsi"/>
          <w:sz w:val="26"/>
          <w:szCs w:val="26"/>
        </w:rPr>
        <w:t xml:space="preserve"> 70</w:t>
      </w:r>
      <w:r w:rsidR="006A7FF0" w:rsidRPr="006A7FF0">
        <w:rPr>
          <w:rFonts w:asciiTheme="minorHAnsi" w:hAnsiTheme="minorHAnsi" w:cstheme="minorHAnsi"/>
          <w:sz w:val="26"/>
          <w:szCs w:val="26"/>
        </w:rPr>
        <w:t>0</w:t>
      </w:r>
      <w:r w:rsidRPr="006A7FF0">
        <w:rPr>
          <w:rFonts w:asciiTheme="minorHAnsi" w:hAnsiTheme="minorHAnsi" w:cstheme="minorHAnsi"/>
          <w:sz w:val="26"/>
          <w:szCs w:val="26"/>
        </w:rPr>
        <w:t>,00 zł</w:t>
      </w:r>
    </w:p>
    <w:p w14:paraId="63F8BE75" w14:textId="14A97663" w:rsidR="00E97A11" w:rsidRPr="006A7FF0" w:rsidRDefault="00E97A11" w:rsidP="00CC5CE8">
      <w:pPr>
        <w:numPr>
          <w:ilvl w:val="0"/>
          <w:numId w:val="1"/>
        </w:numPr>
        <w:spacing w:line="360" w:lineRule="auto"/>
        <w:ind w:left="142" w:hanging="142"/>
        <w:contextualSpacing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>Osoba ustalona w przetargu jako dzierżawca nieruchomości –</w:t>
      </w:r>
      <w:r w:rsidR="000517C5">
        <w:rPr>
          <w:rFonts w:asciiTheme="minorHAnsi" w:hAnsiTheme="minorHAnsi" w:cstheme="minorHAnsi"/>
          <w:sz w:val="26"/>
          <w:szCs w:val="26"/>
        </w:rPr>
        <w:t xml:space="preserve"> Łukasz Klimczak</w:t>
      </w:r>
      <w:r w:rsidRPr="006A7FF0">
        <w:rPr>
          <w:rFonts w:asciiTheme="minorHAnsi" w:hAnsiTheme="minorHAnsi" w:cstheme="minorHAnsi"/>
          <w:sz w:val="26"/>
          <w:szCs w:val="26"/>
        </w:rPr>
        <w:t xml:space="preserve">. </w:t>
      </w:r>
    </w:p>
    <w:p w14:paraId="58AF7BAD" w14:textId="1A87F898" w:rsidR="00E97A11" w:rsidRPr="006A7FF0" w:rsidRDefault="00CC5CE8" w:rsidP="006A7FF0">
      <w:pPr>
        <w:spacing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br/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Informację wywiesza się na tablicy ogłoszeń w siedzibie Urzędu Gminy Nowa Ruda </w:t>
      </w:r>
      <w:r>
        <w:rPr>
          <w:rFonts w:asciiTheme="minorHAnsi" w:hAnsiTheme="minorHAnsi" w:cstheme="minorHAnsi"/>
          <w:sz w:val="26"/>
          <w:szCs w:val="26"/>
        </w:rPr>
        <w:br/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ul. Niepodległości 2 oraz </w:t>
      </w:r>
      <w:r w:rsidR="00E97A11" w:rsidRPr="006A7FF0">
        <w:rPr>
          <w:rFonts w:asciiTheme="minorHAnsi" w:eastAsia="Calibri" w:hAnsiTheme="minorHAnsi" w:cstheme="minorHAnsi"/>
          <w:sz w:val="26"/>
          <w:szCs w:val="26"/>
        </w:rPr>
        <w:t>zamieszcza się w Biuletynie Informacji Publicznej Gminy Nowa Ruda</w:t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 na okres 7 dni tj. od </w:t>
      </w:r>
      <w:r w:rsidR="000517C5">
        <w:rPr>
          <w:rFonts w:asciiTheme="minorHAnsi" w:hAnsiTheme="minorHAnsi" w:cstheme="minorHAnsi"/>
          <w:sz w:val="26"/>
          <w:szCs w:val="26"/>
        </w:rPr>
        <w:t>3</w:t>
      </w:r>
      <w:r w:rsidR="006A7FF0" w:rsidRPr="006A7FF0">
        <w:rPr>
          <w:rFonts w:asciiTheme="minorHAnsi" w:hAnsiTheme="minorHAnsi" w:cstheme="minorHAnsi"/>
          <w:sz w:val="26"/>
          <w:szCs w:val="26"/>
        </w:rPr>
        <w:t>0</w:t>
      </w:r>
      <w:r w:rsidR="00E97A11" w:rsidRPr="006A7FF0">
        <w:rPr>
          <w:rFonts w:asciiTheme="minorHAnsi" w:hAnsiTheme="minorHAnsi" w:cstheme="minorHAnsi"/>
          <w:sz w:val="26"/>
          <w:szCs w:val="26"/>
        </w:rPr>
        <w:t>.</w:t>
      </w:r>
      <w:r w:rsidR="000517C5">
        <w:rPr>
          <w:rFonts w:asciiTheme="minorHAnsi" w:hAnsiTheme="minorHAnsi" w:cstheme="minorHAnsi"/>
          <w:sz w:val="26"/>
          <w:szCs w:val="26"/>
        </w:rPr>
        <w:t>1</w:t>
      </w:r>
      <w:r w:rsidR="00E97A11" w:rsidRPr="006A7FF0">
        <w:rPr>
          <w:rFonts w:asciiTheme="minorHAnsi" w:hAnsiTheme="minorHAnsi" w:cstheme="minorHAnsi"/>
          <w:sz w:val="26"/>
          <w:szCs w:val="26"/>
        </w:rPr>
        <w:t>0.2023 r. do</w:t>
      </w:r>
      <w:r w:rsidR="006A7FF0" w:rsidRPr="006A7FF0">
        <w:rPr>
          <w:rFonts w:asciiTheme="minorHAnsi" w:hAnsiTheme="minorHAnsi" w:cstheme="minorHAnsi"/>
          <w:sz w:val="26"/>
          <w:szCs w:val="26"/>
        </w:rPr>
        <w:t xml:space="preserve"> 0</w:t>
      </w:r>
      <w:r w:rsidR="000517C5">
        <w:rPr>
          <w:rFonts w:asciiTheme="minorHAnsi" w:hAnsiTheme="minorHAnsi" w:cstheme="minorHAnsi"/>
          <w:sz w:val="26"/>
          <w:szCs w:val="26"/>
        </w:rPr>
        <w:t>6</w:t>
      </w:r>
      <w:r w:rsidR="00E97A11" w:rsidRPr="006A7FF0">
        <w:rPr>
          <w:rFonts w:asciiTheme="minorHAnsi" w:hAnsiTheme="minorHAnsi" w:cstheme="minorHAnsi"/>
          <w:sz w:val="26"/>
          <w:szCs w:val="26"/>
        </w:rPr>
        <w:t>.</w:t>
      </w:r>
      <w:r w:rsidR="000517C5">
        <w:rPr>
          <w:rFonts w:asciiTheme="minorHAnsi" w:hAnsiTheme="minorHAnsi" w:cstheme="minorHAnsi"/>
          <w:sz w:val="26"/>
          <w:szCs w:val="26"/>
        </w:rPr>
        <w:t>11</w:t>
      </w:r>
      <w:r w:rsidR="00E97A11" w:rsidRPr="006A7FF0">
        <w:rPr>
          <w:rFonts w:asciiTheme="minorHAnsi" w:hAnsiTheme="minorHAnsi" w:cstheme="minorHAnsi"/>
          <w:sz w:val="26"/>
          <w:szCs w:val="26"/>
        </w:rPr>
        <w:t>.2023 r.</w:t>
      </w:r>
    </w:p>
    <w:p w14:paraId="5F2876A9" w14:textId="464CB2D0" w:rsidR="00E97A11" w:rsidRPr="00514381" w:rsidRDefault="00E97A11" w:rsidP="006A7FF0">
      <w:pPr>
        <w:tabs>
          <w:tab w:val="right" w:pos="8931"/>
        </w:tabs>
        <w:suppressAutoHyphens w:val="0"/>
        <w:spacing w:line="360" w:lineRule="auto"/>
        <w:rPr>
          <w:rFonts w:asciiTheme="minorHAnsi" w:eastAsiaTheme="minorHAnsi" w:hAnsiTheme="minorHAnsi" w:cstheme="minorHAnsi"/>
          <w:color w:val="000000" w:themeColor="text1"/>
          <w:sz w:val="26"/>
          <w:szCs w:val="26"/>
          <w:lang w:eastAsia="en-US"/>
        </w:rPr>
      </w:pPr>
      <w:r w:rsidRPr="006A7FF0">
        <w:rPr>
          <w:rFonts w:asciiTheme="minorHAnsi" w:eastAsiaTheme="minorHAnsi" w:hAnsiTheme="minorHAnsi" w:cstheme="minorHAnsi"/>
          <w:sz w:val="26"/>
          <w:szCs w:val="26"/>
          <w:lang w:eastAsia="en-US"/>
        </w:rPr>
        <w:tab/>
      </w:r>
      <w:bookmarkStart w:id="0" w:name="_Hlk105408879"/>
      <w:r w:rsidRPr="00C7714C">
        <w:rPr>
          <w:rFonts w:asciiTheme="minorHAnsi" w:eastAsiaTheme="minorHAnsi" w:hAnsiTheme="minorHAnsi" w:cstheme="minorHAnsi"/>
          <w:color w:val="FFFFFF" w:themeColor="background1"/>
          <w:sz w:val="26"/>
          <w:szCs w:val="26"/>
          <w:lang w:eastAsia="en-US"/>
        </w:rPr>
        <w:t>/Z u</w:t>
      </w:r>
      <w:r w:rsidR="00514381" w:rsidRPr="00C7714C">
        <w:rPr>
          <w:rFonts w:asciiTheme="minorHAnsi" w:eastAsiaTheme="minorHAnsi" w:hAnsiTheme="minorHAnsi" w:cstheme="minorHAnsi"/>
          <w:color w:val="FFFFFF" w:themeColor="background1"/>
          <w:sz w:val="26"/>
          <w:szCs w:val="26"/>
          <w:lang w:eastAsia="en-US"/>
        </w:rPr>
        <w:t xml:space="preserve">p. </w:t>
      </w:r>
      <w:r w:rsidRPr="00C7714C">
        <w:rPr>
          <w:rFonts w:asciiTheme="minorHAnsi" w:eastAsiaTheme="minorHAnsi" w:hAnsiTheme="minorHAnsi" w:cstheme="minorHAnsi"/>
          <w:color w:val="FFFFFF" w:themeColor="background1"/>
          <w:sz w:val="26"/>
          <w:szCs w:val="26"/>
          <w:lang w:eastAsia="en-US"/>
        </w:rPr>
        <w:t>Wójta Anna Zawiślak - Zastępca Wójta/</w:t>
      </w:r>
      <w:bookmarkEnd w:id="0"/>
    </w:p>
    <w:p w14:paraId="1CD1D598" w14:textId="77777777" w:rsidR="00340264" w:rsidRPr="00514381" w:rsidRDefault="00340264" w:rsidP="006A7FF0">
      <w:pPr>
        <w:spacing w:line="360" w:lineRule="auto"/>
        <w:rPr>
          <w:rFonts w:asciiTheme="minorHAnsi" w:hAnsiTheme="minorHAnsi" w:cstheme="minorHAnsi"/>
          <w:color w:val="000000" w:themeColor="text1"/>
          <w:sz w:val="26"/>
          <w:szCs w:val="26"/>
        </w:rPr>
      </w:pPr>
    </w:p>
    <w:sectPr w:rsidR="00340264" w:rsidRPr="00514381" w:rsidSect="00CC5CE8">
      <w:pgSz w:w="11906" w:h="16838"/>
      <w:pgMar w:top="1247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903A9"/>
    <w:multiLevelType w:val="hybridMultilevel"/>
    <w:tmpl w:val="617C464A"/>
    <w:lvl w:ilvl="0" w:tplc="4498D18C">
      <w:start w:val="1"/>
      <w:numFmt w:val="decimal"/>
      <w:suff w:val="space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58A1EE7"/>
    <w:multiLevelType w:val="hybridMultilevel"/>
    <w:tmpl w:val="4AE6D160"/>
    <w:lvl w:ilvl="0" w:tplc="D4B4AD7C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5900AFC"/>
    <w:multiLevelType w:val="hybridMultilevel"/>
    <w:tmpl w:val="3768EA06"/>
    <w:lvl w:ilvl="0" w:tplc="5EEC0FA6">
      <w:start w:val="1"/>
      <w:numFmt w:val="decimal"/>
      <w:suff w:val="space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E082112"/>
    <w:multiLevelType w:val="multilevel"/>
    <w:tmpl w:val="9D2064B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1077" w:firstLine="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92142304">
    <w:abstractNumId w:val="4"/>
  </w:num>
  <w:num w:numId="2" w16cid:durableId="1383290696">
    <w:abstractNumId w:val="3"/>
  </w:num>
  <w:num w:numId="3" w16cid:durableId="445127596">
    <w:abstractNumId w:val="2"/>
  </w:num>
  <w:num w:numId="4" w16cid:durableId="1037042327">
    <w:abstractNumId w:val="1"/>
  </w:num>
  <w:num w:numId="5" w16cid:durableId="2043088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2C2"/>
    <w:rsid w:val="000112A8"/>
    <w:rsid w:val="000517C5"/>
    <w:rsid w:val="00340264"/>
    <w:rsid w:val="00514381"/>
    <w:rsid w:val="006A7FF0"/>
    <w:rsid w:val="00C7714C"/>
    <w:rsid w:val="00CC5CE8"/>
    <w:rsid w:val="00D13774"/>
    <w:rsid w:val="00E97A11"/>
    <w:rsid w:val="00FB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33D23"/>
  <w15:chartTrackingRefBased/>
  <w15:docId w15:val="{C1800AAE-9D02-4CFE-971D-C9285551D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A1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E97A1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97A11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  <w14:ligatures w14:val="none"/>
    </w:rPr>
  </w:style>
  <w:style w:type="paragraph" w:styleId="NormalnyWeb">
    <w:name w:val="Normal (Web)"/>
    <w:basedOn w:val="Normalny"/>
    <w:unhideWhenUsed/>
    <w:rsid w:val="00E97A11"/>
    <w:pPr>
      <w:suppressAutoHyphens w:val="0"/>
      <w:spacing w:before="100" w:beforeAutospacing="1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13774"/>
    <w:pPr>
      <w:suppressAutoHyphens w:val="0"/>
      <w:spacing w:line="36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D137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6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6</cp:revision>
  <cp:lastPrinted>2023-04-25T13:45:00Z</cp:lastPrinted>
  <dcterms:created xsi:type="dcterms:W3CDTF">2023-04-25T11:40:00Z</dcterms:created>
  <dcterms:modified xsi:type="dcterms:W3CDTF">2023-10-30T09:57:00Z</dcterms:modified>
</cp:coreProperties>
</file>