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36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OSOZK.210.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9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.2023                                                         Nowa Ruda dnia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04.01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.202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roku</w:t>
      </w:r>
    </w:p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Informacja o wyniku przeprowadzonego naboru na stanowisko:</w:t>
      </w:r>
    </w:p>
    <w:p>
      <w:pPr>
        <w:keepNext w:val="true"/>
        <w:keepLines w:val="true"/>
        <w:spacing w:before="240" w:after="0" w:line="276"/>
        <w:ind w:right="0" w:left="0" w:firstLine="0"/>
        <w:jc w:val="left"/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</w:pP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Referent w Referacie Rachunkowo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ś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ci Bud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ż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etowej i Dochod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ó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w</w:t>
      </w:r>
      <w:r>
        <w:rPr>
          <w:rFonts w:ascii="Calibri Light" w:hAnsi="Calibri Light" w:cs="Calibri Light" w:eastAsia="Calibri Light"/>
          <w:color w:val="2F5496"/>
          <w:spacing w:val="0"/>
          <w:position w:val="0"/>
          <w:sz w:val="32"/>
          <w:shd w:fill="auto" w:val="clear"/>
        </w:rPr>
        <w:t xml:space="preserve">.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36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Wójt Gminy Nowa Ruda informuje,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że w wyniku otwartego i konkurencyjnego naboru na w/w stanowisko została wybrana: </w:t>
      </w:r>
    </w:p>
    <w:p>
      <w:pPr>
        <w:spacing w:before="100" w:after="0" w:line="36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Pani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Patrycja Wn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ętrzak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zam. Nowa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Ruda.</w:t>
      </w:r>
    </w:p>
    <w:p>
      <w:pPr>
        <w:spacing w:before="100" w:after="0" w:line="36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  <w:t xml:space="preserve">Uzasadnienie dokonanego wyboru:</w:t>
      </w:r>
    </w:p>
    <w:p>
      <w:pPr>
        <w:spacing w:before="0" w:after="200" w:line="360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W wyniku dokonanej analizy dokumentów aplikacyjnych i przeprowadzonej rozmowy kwalifikacyjnej Komisja Rekrutacyjna stwierdzi</w:t>
      </w: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 xml:space="preserve">ła, że kandydatka spełniła wymagania niezbędne do wykonywania pracy na w/w stanowisku. W związku z powyższym pozytywnie oceniono przydatność kandydatki do wykonywania pracy na  w/w stanowisku.</w:t>
      </w:r>
    </w:p>
    <w:p>
      <w:pPr>
        <w:tabs>
          <w:tab w:val="left" w:pos="5085" w:leader="none"/>
        </w:tabs>
        <w:spacing w:before="0" w:after="200" w:line="360"/>
        <w:ind w:right="0" w:left="0" w:firstLine="0"/>
        <w:jc w:val="left"/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</w:pPr>
      <w:r>
        <w:rPr>
          <w:rFonts w:ascii="Calibri Light" w:hAnsi="Calibri Light" w:cs="Calibri Light" w:eastAsia="Calibri Light"/>
          <w:color w:val="auto"/>
          <w:spacing w:val="0"/>
          <w:position w:val="0"/>
          <w:sz w:val="24"/>
          <w:shd w:fill="auto" w:val="clear"/>
        </w:rPr>
        <w:tab/>
      </w:r>
    </w:p>
    <w:p>
      <w:pPr>
        <w:spacing w:before="72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/Wójta Gminy Nowa Ruda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Adrianna Mierzejewska/</w:t>
      </w:r>
    </w:p>
    <w:p>
      <w:pPr>
        <w:spacing w:before="72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3969" w:leader="none"/>
          <w:tab w:val="left" w:pos="8789" w:leader="none"/>
        </w:tabs>
        <w:spacing w:before="240" w:after="200" w:line="36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                                                 </w:t>
      </w:r>
    </w:p>
    <w:p>
      <w:pPr>
        <w:tabs>
          <w:tab w:val="left" w:pos="7590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