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ABB510" w14:textId="11A6F7FE" w:rsidR="000B7709" w:rsidRPr="000B7709" w:rsidRDefault="004D6C09" w:rsidP="004D6C09">
      <w:pPr>
        <w:spacing w:line="360" w:lineRule="auto"/>
        <w:jc w:val="right"/>
        <w:rPr>
          <w:rFonts w:asciiTheme="minorHAnsi" w:hAnsiTheme="minorHAnsi" w:cstheme="minorHAnsi"/>
          <w:sz w:val="24"/>
          <w:szCs w:val="24"/>
        </w:rPr>
      </w:pPr>
      <w:bookmarkStart w:id="0" w:name="_Hlk69469128"/>
      <w:r>
        <w:rPr>
          <w:rFonts w:asciiTheme="minorHAnsi" w:hAnsiTheme="minorHAnsi" w:cstheme="minorHAnsi"/>
          <w:sz w:val="24"/>
          <w:szCs w:val="24"/>
        </w:rPr>
        <w:t xml:space="preserve">    </w:t>
      </w:r>
      <w:r w:rsidR="000B7709" w:rsidRPr="000B7709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9F11CC">
        <w:rPr>
          <w:rFonts w:asciiTheme="minorHAnsi" w:hAnsiTheme="minorHAnsi" w:cstheme="minorHAnsi"/>
          <w:sz w:val="24"/>
          <w:szCs w:val="24"/>
        </w:rPr>
        <w:t>20 lutego 2024</w:t>
      </w:r>
      <w:r w:rsidR="000B7709" w:rsidRPr="000B7709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5BBBC672" w14:textId="6AD2B2DA" w:rsidR="000B7709" w:rsidRPr="000B7709" w:rsidRDefault="009F11CC" w:rsidP="000B7709">
      <w:pPr>
        <w:spacing w:after="240" w:line="360" w:lineRule="auto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GNG.6733.1.2024.B</w:t>
      </w:r>
    </w:p>
    <w:bookmarkEnd w:id="0"/>
    <w:p w14:paraId="58AD62D6" w14:textId="6B7231A5" w:rsidR="000B7709" w:rsidRPr="000B7709" w:rsidRDefault="000B7709" w:rsidP="000B7709">
      <w:pPr>
        <w:pStyle w:val="Nagwek1"/>
        <w:spacing w:after="0"/>
      </w:pPr>
      <w:r w:rsidRPr="000B7709">
        <w:t>O</w:t>
      </w:r>
      <w:r w:rsidR="00273948">
        <w:rPr>
          <w:lang w:val="pl-PL"/>
        </w:rPr>
        <w:t>bwieszczenie</w:t>
      </w:r>
      <w:r w:rsidRPr="000B7709">
        <w:t xml:space="preserve"> Wójta Gminy Nowa Ruda</w:t>
      </w:r>
      <w:r>
        <w:br/>
      </w:r>
      <w:r w:rsidRPr="000B7709">
        <w:t>o wszczęciu postępowania w sprawie</w:t>
      </w:r>
      <w:r>
        <w:br/>
      </w:r>
      <w:r w:rsidRPr="000B7709">
        <w:t>ustalenia lokalizacji inwestycji celu publicznego</w:t>
      </w:r>
    </w:p>
    <w:p w14:paraId="3018F926" w14:textId="0DEE75F8" w:rsidR="000B7709" w:rsidRPr="000B7709" w:rsidRDefault="000B7709" w:rsidP="0035082F">
      <w:pPr>
        <w:spacing w:before="24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B7709">
        <w:rPr>
          <w:rFonts w:asciiTheme="minorHAnsi" w:hAnsiTheme="minorHAnsi" w:cstheme="minorHAnsi"/>
          <w:sz w:val="24"/>
          <w:szCs w:val="24"/>
        </w:rPr>
        <w:t>Na podstawie art. 49 oraz art. 10 § 1 ustawy z dnia 14 czerwca 1960 r. Kodeks postępowania administracyjnego (</w:t>
      </w:r>
      <w:r w:rsidRPr="000B7709">
        <w:rPr>
          <w:rFonts w:asciiTheme="minorHAnsi" w:hAnsiTheme="minorHAnsi" w:cstheme="minorHAnsi"/>
          <w:color w:val="000000"/>
          <w:sz w:val="24"/>
          <w:szCs w:val="24"/>
        </w:rPr>
        <w:t>tekst jednolity Dz. U. z 202</w:t>
      </w:r>
      <w:r w:rsidR="009F11CC">
        <w:rPr>
          <w:rFonts w:asciiTheme="minorHAnsi" w:hAnsiTheme="minorHAnsi" w:cstheme="minorHAnsi"/>
          <w:color w:val="000000"/>
          <w:sz w:val="24"/>
          <w:szCs w:val="24"/>
        </w:rPr>
        <w:t>3</w:t>
      </w:r>
      <w:r w:rsidRPr="000B7709">
        <w:rPr>
          <w:rFonts w:asciiTheme="minorHAnsi" w:hAnsiTheme="minorHAnsi" w:cstheme="minorHAnsi"/>
          <w:color w:val="000000"/>
          <w:sz w:val="24"/>
          <w:szCs w:val="24"/>
        </w:rPr>
        <w:t xml:space="preserve"> poz. </w:t>
      </w:r>
      <w:r w:rsidR="009F11CC">
        <w:rPr>
          <w:rFonts w:asciiTheme="minorHAnsi" w:hAnsiTheme="minorHAnsi" w:cstheme="minorHAnsi"/>
          <w:color w:val="000000"/>
          <w:sz w:val="24"/>
          <w:szCs w:val="24"/>
        </w:rPr>
        <w:t>775</w:t>
      </w:r>
      <w:r w:rsidRPr="000B7709">
        <w:rPr>
          <w:rFonts w:asciiTheme="minorHAnsi" w:hAnsiTheme="minorHAnsi" w:cstheme="minorHAnsi"/>
          <w:color w:val="000000"/>
          <w:sz w:val="24"/>
          <w:szCs w:val="24"/>
        </w:rPr>
        <w:t xml:space="preserve"> ze zm.</w:t>
      </w:r>
      <w:r w:rsidRPr="000B7709">
        <w:rPr>
          <w:rFonts w:asciiTheme="minorHAnsi" w:hAnsiTheme="minorHAnsi" w:cstheme="minorHAnsi"/>
          <w:sz w:val="24"/>
          <w:szCs w:val="24"/>
        </w:rPr>
        <w:t>) oraz art. 53 ust. 1 ustawy z dnia 27 marca 2003 r. o planowaniu i zagospodarowaniu przestrzennym (</w:t>
      </w:r>
      <w:r w:rsidRPr="000B7709">
        <w:rPr>
          <w:rFonts w:asciiTheme="minorHAnsi" w:eastAsia="Calibri" w:hAnsiTheme="minorHAnsi" w:cstheme="minorHAnsi"/>
          <w:sz w:val="24"/>
          <w:szCs w:val="24"/>
        </w:rPr>
        <w:t>tekst jednolity Dz. U. z 202</w:t>
      </w:r>
      <w:r w:rsidR="009F11CC">
        <w:rPr>
          <w:rFonts w:asciiTheme="minorHAnsi" w:eastAsia="Calibri" w:hAnsiTheme="minorHAnsi" w:cstheme="minorHAnsi"/>
          <w:sz w:val="24"/>
          <w:szCs w:val="24"/>
        </w:rPr>
        <w:t>3</w:t>
      </w:r>
      <w:r w:rsidRPr="000B7709">
        <w:rPr>
          <w:rFonts w:asciiTheme="minorHAnsi" w:eastAsia="Calibri" w:hAnsiTheme="minorHAnsi" w:cstheme="minorHAnsi"/>
          <w:sz w:val="24"/>
          <w:szCs w:val="24"/>
        </w:rPr>
        <w:t xml:space="preserve"> r. poz. </w:t>
      </w:r>
      <w:r w:rsidR="009F11CC">
        <w:rPr>
          <w:rFonts w:asciiTheme="minorHAnsi" w:eastAsia="Calibri" w:hAnsiTheme="minorHAnsi" w:cstheme="minorHAnsi"/>
          <w:sz w:val="24"/>
          <w:szCs w:val="24"/>
        </w:rPr>
        <w:t>977</w:t>
      </w:r>
      <w:r w:rsidRPr="000B7709">
        <w:rPr>
          <w:rFonts w:asciiTheme="minorHAnsi" w:eastAsia="Calibri" w:hAnsiTheme="minorHAnsi" w:cstheme="minorHAnsi"/>
          <w:sz w:val="24"/>
          <w:szCs w:val="24"/>
        </w:rPr>
        <w:t xml:space="preserve"> ze zm.</w:t>
      </w:r>
      <w:r w:rsidRPr="000B7709">
        <w:rPr>
          <w:rFonts w:asciiTheme="minorHAnsi" w:hAnsiTheme="minorHAnsi" w:cstheme="minorHAnsi"/>
          <w:sz w:val="24"/>
          <w:szCs w:val="24"/>
        </w:rPr>
        <w:t>),</w:t>
      </w:r>
    </w:p>
    <w:p w14:paraId="6485F3E1" w14:textId="79817B06" w:rsidR="00273948" w:rsidRPr="00273948" w:rsidRDefault="000B7709" w:rsidP="0035082F">
      <w:pPr>
        <w:spacing w:line="360" w:lineRule="auto"/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0B7709">
        <w:rPr>
          <w:rFonts w:asciiTheme="minorHAnsi" w:hAnsiTheme="minorHAnsi" w:cstheme="minorHAnsi"/>
          <w:sz w:val="24"/>
          <w:szCs w:val="24"/>
        </w:rPr>
        <w:t xml:space="preserve">zawiadamiam </w:t>
      </w:r>
      <w:bookmarkStart w:id="1" w:name="_Hlk69468544"/>
      <w:bookmarkStart w:id="2" w:name="_Hlk69468663"/>
      <w:r w:rsidRPr="00273948">
        <w:rPr>
          <w:rFonts w:asciiTheme="minorHAnsi" w:hAnsiTheme="minorHAnsi" w:cstheme="minorHAnsi"/>
          <w:bCs/>
          <w:color w:val="000000"/>
          <w:sz w:val="24"/>
          <w:szCs w:val="24"/>
        </w:rPr>
        <w:t>o wszczęciu postępowania</w:t>
      </w:r>
      <w:bookmarkEnd w:id="1"/>
      <w:r w:rsidRPr="00273948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</w:t>
      </w:r>
      <w:bookmarkStart w:id="3" w:name="_Hlk69468191"/>
      <w:bookmarkEnd w:id="2"/>
      <w:r w:rsidRPr="00273948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po rozpatrzeniu </w:t>
      </w:r>
      <w:bookmarkEnd w:id="3"/>
      <w:r w:rsidR="00273948" w:rsidRPr="00273948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wniosku </w:t>
      </w:r>
      <w:r w:rsidR="009F11CC">
        <w:rPr>
          <w:rFonts w:asciiTheme="minorHAnsi" w:hAnsiTheme="minorHAnsi" w:cstheme="minorHAnsi"/>
          <w:bCs/>
          <w:sz w:val="24"/>
          <w:szCs w:val="24"/>
        </w:rPr>
        <w:t>TAURON DYSTRYBUCJA S.A</w:t>
      </w:r>
      <w:r w:rsidR="004D6C09">
        <w:rPr>
          <w:rFonts w:asciiTheme="minorHAnsi" w:hAnsiTheme="minorHAnsi" w:cstheme="minorHAnsi"/>
          <w:bCs/>
          <w:sz w:val="24"/>
          <w:szCs w:val="24"/>
        </w:rPr>
        <w:t xml:space="preserve">.  reprezentowanej przez pełnomocnika </w:t>
      </w:r>
      <w:r w:rsidR="009F11CC">
        <w:rPr>
          <w:rFonts w:asciiTheme="minorHAnsi" w:hAnsiTheme="minorHAnsi" w:cstheme="minorHAnsi"/>
          <w:bCs/>
          <w:sz w:val="24"/>
          <w:szCs w:val="24"/>
        </w:rPr>
        <w:t xml:space="preserve">Pana Przemysława Chomika </w:t>
      </w:r>
      <w:r w:rsidR="0035082F">
        <w:rPr>
          <w:rFonts w:asciiTheme="minorHAnsi" w:hAnsiTheme="minorHAnsi" w:cstheme="minorHAnsi"/>
          <w:bCs/>
          <w:sz w:val="24"/>
          <w:szCs w:val="24"/>
        </w:rPr>
        <w:t xml:space="preserve">z dnia </w:t>
      </w:r>
      <w:r w:rsidR="009F11CC">
        <w:rPr>
          <w:rFonts w:asciiTheme="minorHAnsi" w:hAnsiTheme="minorHAnsi" w:cstheme="minorHAnsi"/>
          <w:bCs/>
          <w:sz w:val="24"/>
          <w:szCs w:val="24"/>
        </w:rPr>
        <w:t>09.02.2024</w:t>
      </w:r>
      <w:r w:rsidR="0035082F">
        <w:rPr>
          <w:rFonts w:asciiTheme="minorHAnsi" w:hAnsiTheme="minorHAnsi" w:cstheme="minorHAnsi"/>
          <w:bCs/>
          <w:sz w:val="24"/>
          <w:szCs w:val="24"/>
        </w:rPr>
        <w:t xml:space="preserve"> r. </w:t>
      </w:r>
      <w:r w:rsidR="004D6C09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273948" w:rsidRPr="00273948">
        <w:rPr>
          <w:rFonts w:asciiTheme="minorHAnsi" w:hAnsiTheme="minorHAnsi" w:cstheme="minorHAnsi"/>
          <w:bCs/>
          <w:sz w:val="24"/>
          <w:szCs w:val="24"/>
        </w:rPr>
        <w:t xml:space="preserve">dotyczącego ustalenia lokalizacji inwestycji </w:t>
      </w:r>
      <w:bookmarkStart w:id="4" w:name="_Hlk88737263"/>
      <w:r w:rsidR="00273948" w:rsidRPr="00273948">
        <w:rPr>
          <w:rFonts w:asciiTheme="minorHAnsi" w:hAnsiTheme="minorHAnsi" w:cstheme="minorHAnsi"/>
          <w:bCs/>
          <w:sz w:val="24"/>
          <w:szCs w:val="24"/>
        </w:rPr>
        <w:t xml:space="preserve">celu publicznego dla inwestycji </w:t>
      </w:r>
      <w:bookmarkEnd w:id="4"/>
      <w:r w:rsidR="00273948" w:rsidRPr="00273948">
        <w:rPr>
          <w:rFonts w:asciiTheme="minorHAnsi" w:hAnsiTheme="minorHAnsi" w:cstheme="minorHAnsi"/>
          <w:bCs/>
          <w:sz w:val="24"/>
          <w:szCs w:val="24"/>
        </w:rPr>
        <w:t>pod nazwą</w:t>
      </w:r>
      <w:bookmarkStart w:id="5" w:name="_Hlk106712747"/>
      <w:r w:rsidR="00273948" w:rsidRPr="00273948">
        <w:rPr>
          <w:rFonts w:asciiTheme="minorHAnsi" w:hAnsiTheme="minorHAnsi" w:cstheme="minorHAnsi"/>
          <w:bCs/>
          <w:sz w:val="24"/>
          <w:szCs w:val="24"/>
        </w:rPr>
        <w:t xml:space="preserve">: </w:t>
      </w:r>
      <w:bookmarkEnd w:id="5"/>
      <w:r w:rsidR="009F11CC">
        <w:rPr>
          <w:rFonts w:asciiTheme="minorHAnsi" w:hAnsiTheme="minorHAnsi" w:cstheme="minorHAnsi"/>
          <w:bCs/>
          <w:sz w:val="24"/>
          <w:szCs w:val="24"/>
        </w:rPr>
        <w:t xml:space="preserve">„Budowa słupowej stacji transformatorowej siec i średniego napięcia, sieci niskiego napięcia”, na terenie części działek ewidencyjnych nr 119/6, 116/3, 121/15, 124/13, 124/3, 114/3, 121/6, 117/17, obręb Bożków, Gmina Nowa Ruda.  </w:t>
      </w:r>
    </w:p>
    <w:p w14:paraId="407D1C87" w14:textId="729DB12A" w:rsidR="009F11CC" w:rsidRDefault="000B7709" w:rsidP="009F11CC">
      <w:pPr>
        <w:spacing w:after="240" w:line="36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0B7709">
        <w:rPr>
          <w:rFonts w:asciiTheme="minorHAnsi" w:hAnsiTheme="minorHAnsi" w:cstheme="minorHAnsi"/>
          <w:sz w:val="24"/>
          <w:szCs w:val="24"/>
        </w:rPr>
        <w:t xml:space="preserve">Zainteresowani mogą zapoznać się z materiałami sprawy, uzyskać wyjaśnienia oraz składać wnioski i uwagi w Referacie </w:t>
      </w:r>
      <w:r w:rsidR="005D630C">
        <w:rPr>
          <w:rFonts w:asciiTheme="minorHAnsi" w:hAnsiTheme="minorHAnsi" w:cstheme="minorHAnsi"/>
          <w:sz w:val="24"/>
          <w:szCs w:val="24"/>
        </w:rPr>
        <w:t>Gospodarki Nieruchomościami i Geodezji</w:t>
      </w:r>
      <w:r w:rsidRPr="000B7709">
        <w:rPr>
          <w:rFonts w:asciiTheme="minorHAnsi" w:hAnsiTheme="minorHAnsi" w:cstheme="minorHAnsi"/>
          <w:sz w:val="24"/>
          <w:szCs w:val="24"/>
        </w:rPr>
        <w:t xml:space="preserve"> Urzędu Gminy w Nowej Rudzie, przy ul. Niepodległości 2,</w:t>
      </w:r>
      <w:r w:rsidR="00273948">
        <w:rPr>
          <w:rFonts w:asciiTheme="minorHAnsi" w:hAnsiTheme="minorHAnsi" w:cstheme="minorHAnsi"/>
          <w:sz w:val="24"/>
          <w:szCs w:val="24"/>
        </w:rPr>
        <w:t xml:space="preserve"> pokój nr </w:t>
      </w:r>
      <w:r w:rsidR="009209FF">
        <w:rPr>
          <w:rFonts w:asciiTheme="minorHAnsi" w:hAnsiTheme="minorHAnsi" w:cstheme="minorHAnsi"/>
          <w:sz w:val="24"/>
          <w:szCs w:val="24"/>
        </w:rPr>
        <w:t>1</w:t>
      </w:r>
      <w:r w:rsidR="00273948">
        <w:rPr>
          <w:rFonts w:asciiTheme="minorHAnsi" w:hAnsiTheme="minorHAnsi" w:cstheme="minorHAnsi"/>
          <w:sz w:val="24"/>
          <w:szCs w:val="24"/>
        </w:rPr>
        <w:t xml:space="preserve">, </w:t>
      </w:r>
      <w:r w:rsidRPr="000B7709">
        <w:rPr>
          <w:rFonts w:asciiTheme="minorHAnsi" w:hAnsiTheme="minorHAnsi" w:cstheme="minorHAnsi"/>
          <w:sz w:val="24"/>
          <w:szCs w:val="24"/>
        </w:rPr>
        <w:t xml:space="preserve"> 57-400 Nowa Ruda, tel. 74 872 09 48 w terminie 14 dni od daty ukazania się niniejszego obwieszczenia.</w:t>
      </w:r>
    </w:p>
    <w:p w14:paraId="4529F155" w14:textId="77777777" w:rsidR="009F11CC" w:rsidRDefault="000B7709" w:rsidP="00FE42B2">
      <w:pPr>
        <w:spacing w:line="360" w:lineRule="auto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/</w:t>
      </w:r>
      <w:r w:rsidR="00517B9B">
        <w:rPr>
          <w:rFonts w:asciiTheme="minorHAnsi" w:hAnsiTheme="minorHAnsi" w:cstheme="minorHAnsi"/>
          <w:sz w:val="24"/>
          <w:szCs w:val="24"/>
        </w:rPr>
        <w:t xml:space="preserve"> Z up. Wójta –</w:t>
      </w:r>
      <w:r w:rsidR="00FE42B2">
        <w:rPr>
          <w:rFonts w:asciiTheme="minorHAnsi" w:hAnsiTheme="minorHAnsi" w:cstheme="minorHAnsi"/>
          <w:sz w:val="24"/>
          <w:szCs w:val="24"/>
        </w:rPr>
        <w:t xml:space="preserve"> </w:t>
      </w:r>
      <w:r w:rsidR="009F11CC">
        <w:rPr>
          <w:rFonts w:asciiTheme="minorHAnsi" w:hAnsiTheme="minorHAnsi" w:cstheme="minorHAnsi"/>
          <w:sz w:val="24"/>
          <w:szCs w:val="24"/>
        </w:rPr>
        <w:t xml:space="preserve">Zastępca Kierownika Referatu </w:t>
      </w:r>
    </w:p>
    <w:p w14:paraId="43239321" w14:textId="3805A0CE" w:rsidR="000B7709" w:rsidRPr="000B7709" w:rsidRDefault="009F11CC" w:rsidP="009F11CC">
      <w:pPr>
        <w:spacing w:line="360" w:lineRule="auto"/>
        <w:ind w:left="3540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Gospodarki Nieruchomościami i Geodezji Dorota Król</w:t>
      </w:r>
      <w:r w:rsidR="00517B9B">
        <w:rPr>
          <w:rFonts w:asciiTheme="minorHAnsi" w:hAnsiTheme="minorHAnsi" w:cstheme="minorHAnsi"/>
          <w:sz w:val="24"/>
          <w:szCs w:val="24"/>
        </w:rPr>
        <w:t xml:space="preserve"> /</w:t>
      </w:r>
    </w:p>
    <w:sectPr w:rsidR="000B7709" w:rsidRPr="000B77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709"/>
    <w:rsid w:val="000B7709"/>
    <w:rsid w:val="00273948"/>
    <w:rsid w:val="0035082F"/>
    <w:rsid w:val="004D6C09"/>
    <w:rsid w:val="00517B9B"/>
    <w:rsid w:val="005D630C"/>
    <w:rsid w:val="009209FF"/>
    <w:rsid w:val="009F11CC"/>
    <w:rsid w:val="00FE4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F1D67"/>
  <w15:chartTrackingRefBased/>
  <w15:docId w15:val="{D0F794AE-8901-4ED6-9457-2DB31B5D4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77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B770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B7709"/>
    <w:rPr>
      <w:rFonts w:ascii="Calibri Light" w:eastAsia="Times New Roman" w:hAnsi="Calibri Light" w:cs="Times New Roman"/>
      <w:b/>
      <w:bCs/>
      <w:kern w:val="32"/>
      <w:sz w:val="32"/>
      <w:szCs w:val="32"/>
      <w:lang w:val="x-none" w:eastAsia="x-none"/>
    </w:rPr>
  </w:style>
  <w:style w:type="paragraph" w:styleId="Tekstdymka">
    <w:name w:val="Balloon Text"/>
    <w:basedOn w:val="Normalny"/>
    <w:link w:val="TekstdymkaZnak"/>
    <w:rsid w:val="000B7709"/>
    <w:rPr>
      <w:rFonts w:ascii="Tahoma" w:hAnsi="Tahoma"/>
      <w:sz w:val="16"/>
    </w:rPr>
  </w:style>
  <w:style w:type="character" w:customStyle="1" w:styleId="TekstdymkaZnak">
    <w:name w:val="Tekst dymka Znak"/>
    <w:basedOn w:val="Domylnaczcionkaakapitu"/>
    <w:link w:val="Tekstdymka"/>
    <w:rsid w:val="000B7709"/>
    <w:rPr>
      <w:rFonts w:ascii="Tahoma" w:eastAsia="Times New Roman" w:hAnsi="Tahoma" w:cs="Times New Roman"/>
      <w:sz w:val="16"/>
      <w:szCs w:val="20"/>
      <w:lang w:eastAsia="pl-PL"/>
    </w:rPr>
  </w:style>
  <w:style w:type="paragraph" w:customStyle="1" w:styleId="WW-Tekstpodstawowy2">
    <w:name w:val="WW-Tekst podstawowy 2"/>
    <w:basedOn w:val="Normalny"/>
    <w:rsid w:val="000B7709"/>
    <w:pPr>
      <w:suppressAutoHyphens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358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199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</dc:creator>
  <cp:keywords/>
  <dc:description/>
  <cp:lastModifiedBy>Basia</cp:lastModifiedBy>
  <cp:revision>8</cp:revision>
  <dcterms:created xsi:type="dcterms:W3CDTF">2022-07-13T09:16:00Z</dcterms:created>
  <dcterms:modified xsi:type="dcterms:W3CDTF">2024-02-20T13:40:00Z</dcterms:modified>
</cp:coreProperties>
</file>