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26A8B" w14:textId="127A867E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341A64">
        <w:rPr>
          <w:rFonts w:asciiTheme="minorHAnsi" w:hAnsiTheme="minorHAnsi" w:cstheme="minorHAnsi"/>
          <w:sz w:val="24"/>
          <w:szCs w:val="24"/>
        </w:rPr>
        <w:t>30</w:t>
      </w:r>
      <w:r w:rsidR="006E4B7A">
        <w:rPr>
          <w:rFonts w:asciiTheme="minorHAnsi" w:hAnsiTheme="minorHAnsi" w:cstheme="minorHAnsi"/>
          <w:sz w:val="24"/>
          <w:szCs w:val="24"/>
        </w:rPr>
        <w:t>.0</w:t>
      </w:r>
      <w:r w:rsidR="00341A64">
        <w:rPr>
          <w:rFonts w:asciiTheme="minorHAnsi" w:hAnsiTheme="minorHAnsi" w:cstheme="minorHAnsi"/>
          <w:sz w:val="24"/>
          <w:szCs w:val="24"/>
        </w:rPr>
        <w:t>7</w:t>
      </w:r>
      <w:r w:rsidR="006E4B7A">
        <w:rPr>
          <w:rFonts w:asciiTheme="minorHAnsi" w:hAnsiTheme="minorHAnsi" w:cstheme="minorHAnsi"/>
          <w:sz w:val="24"/>
          <w:szCs w:val="24"/>
        </w:rPr>
        <w:t>.202</w:t>
      </w:r>
      <w:r w:rsidR="002C2BD7">
        <w:rPr>
          <w:rFonts w:asciiTheme="minorHAnsi" w:hAnsiTheme="minorHAnsi" w:cstheme="minorHAnsi"/>
          <w:sz w:val="24"/>
          <w:szCs w:val="24"/>
        </w:rPr>
        <w:t>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4B433F7F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2C2BD7">
        <w:rPr>
          <w:rFonts w:ascii="Calibri" w:hAnsi="Calibri" w:cs="Calibri"/>
          <w:sz w:val="24"/>
          <w:szCs w:val="24"/>
          <w:lang w:eastAsia="ar-SA"/>
        </w:rPr>
        <w:t>10.</w:t>
      </w:r>
      <w:r w:rsidR="00EE58AE">
        <w:rPr>
          <w:rFonts w:ascii="Calibri" w:hAnsi="Calibri" w:cs="Calibri"/>
          <w:sz w:val="24"/>
          <w:szCs w:val="24"/>
          <w:lang w:eastAsia="ar-SA"/>
        </w:rPr>
        <w:t>2022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3E06FFF2" w14:textId="581B19DA" w:rsidR="00341A64" w:rsidRPr="00341A64" w:rsidRDefault="00D36B6A" w:rsidP="00341A64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1A64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341A64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341A64">
        <w:rPr>
          <w:rFonts w:asciiTheme="minorHAnsi" w:hAnsiTheme="minorHAnsi" w:cstheme="minorHAnsi"/>
          <w:sz w:val="24"/>
          <w:szCs w:val="24"/>
        </w:rPr>
        <w:t>2</w:t>
      </w:r>
      <w:r w:rsidR="002C2BD7" w:rsidRPr="00341A64">
        <w:rPr>
          <w:rFonts w:asciiTheme="minorHAnsi" w:hAnsiTheme="minorHAnsi" w:cstheme="minorHAnsi"/>
          <w:sz w:val="24"/>
          <w:szCs w:val="24"/>
        </w:rPr>
        <w:t>3</w:t>
      </w:r>
      <w:r w:rsidR="001931FE" w:rsidRPr="00341A64">
        <w:rPr>
          <w:rFonts w:asciiTheme="minorHAnsi" w:hAnsiTheme="minorHAnsi" w:cstheme="minorHAnsi"/>
          <w:sz w:val="24"/>
          <w:szCs w:val="24"/>
        </w:rPr>
        <w:t xml:space="preserve"> r. poz. </w:t>
      </w:r>
      <w:r w:rsidR="002C2BD7" w:rsidRPr="00341A64">
        <w:rPr>
          <w:rFonts w:asciiTheme="minorHAnsi" w:hAnsiTheme="minorHAnsi" w:cstheme="minorHAnsi"/>
          <w:sz w:val="24"/>
          <w:szCs w:val="24"/>
        </w:rPr>
        <w:t>775</w:t>
      </w:r>
      <w:r w:rsidR="004A26E6" w:rsidRPr="00341A64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341A64">
        <w:rPr>
          <w:rFonts w:asciiTheme="minorHAnsi" w:hAnsiTheme="minorHAnsi" w:cstheme="minorHAnsi"/>
          <w:sz w:val="24"/>
          <w:szCs w:val="24"/>
        </w:rPr>
        <w:t>ze zm.</w:t>
      </w:r>
      <w:r w:rsidRPr="00341A64">
        <w:rPr>
          <w:rFonts w:asciiTheme="minorHAnsi" w:hAnsiTheme="minorHAnsi" w:cstheme="minorHAnsi"/>
          <w:sz w:val="24"/>
          <w:szCs w:val="24"/>
        </w:rPr>
        <w:t>)</w:t>
      </w:r>
      <w:r w:rsidR="00174D45" w:rsidRPr="00341A6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D95B344" w14:textId="77777777" w:rsidR="00341A64" w:rsidRPr="00341A64" w:rsidRDefault="00341A64" w:rsidP="00341A6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341A64">
        <w:rPr>
          <w:rFonts w:asciiTheme="minorHAnsi" w:hAnsiTheme="minorHAnsi" w:cstheme="minorHAnsi"/>
          <w:b/>
          <w:sz w:val="28"/>
          <w:szCs w:val="28"/>
        </w:rPr>
        <w:t xml:space="preserve">zawiadamiam </w:t>
      </w:r>
    </w:p>
    <w:p w14:paraId="630B1510" w14:textId="77777777" w:rsidR="00341A64" w:rsidRPr="00341A64" w:rsidRDefault="00341A64" w:rsidP="00341A64">
      <w:pPr>
        <w:spacing w:line="360" w:lineRule="auto"/>
        <w:ind w:firstLine="708"/>
        <w:jc w:val="both"/>
        <w:rPr>
          <w:rFonts w:asciiTheme="minorHAnsi" w:eastAsia="SimSun" w:hAnsiTheme="minorHAnsi" w:cstheme="minorHAnsi"/>
          <w:kern w:val="1"/>
          <w:sz w:val="22"/>
          <w:szCs w:val="22"/>
          <w:u w:val="single"/>
          <w:lang w:eastAsia="hi-IN" w:bidi="hi-IN"/>
        </w:rPr>
      </w:pPr>
      <w:bookmarkStart w:id="0" w:name="_Hlk90623499"/>
      <w:r w:rsidRPr="00341A64">
        <w:rPr>
          <w:rFonts w:asciiTheme="minorHAnsi" w:hAnsiTheme="minorHAnsi" w:cstheme="minorHAnsi"/>
          <w:color w:val="000000"/>
          <w:sz w:val="24"/>
          <w:szCs w:val="24"/>
        </w:rPr>
        <w:t>o wydaniu w dniu 30.07.2024 r., sygn. akt: RPZP.6733.10.2022 postanowienia o sprostowaniu oczywistej omyłki z urzędu dotyczącego decyzji o ustaleniu lokalizacji inwestycji celu publicznego</w:t>
      </w:r>
      <w:r w:rsidRPr="00341A64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Pr="00341A64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0"/>
      <w:bookmarkEnd w:id="1"/>
      <w:r w:rsidRPr="00341A64">
        <w:rPr>
          <w:rFonts w:asciiTheme="minorHAnsi" w:hAnsiTheme="minorHAnsi" w:cstheme="minorHAnsi"/>
          <w:bCs/>
          <w:sz w:val="24"/>
          <w:szCs w:val="24"/>
        </w:rPr>
        <w:t xml:space="preserve">inwestycji pod nazwą: </w:t>
      </w:r>
      <w:r w:rsidRPr="00341A64">
        <w:rPr>
          <w:rFonts w:asciiTheme="minorHAnsi" w:eastAsia="SimSun" w:hAnsiTheme="minorHAnsi" w:cstheme="minorHAnsi"/>
          <w:bCs/>
          <w:kern w:val="1"/>
          <w:sz w:val="22"/>
          <w:szCs w:val="22"/>
          <w:lang w:eastAsia="hi-IN" w:bidi="hi-IN"/>
        </w:rPr>
        <w:t xml:space="preserve">„Budowa przepustu na działce 206, leśnej drogi dojazdowej na działce nr 187 i placu składowego (manewrowego) na działce leśnej nr 231”, na terenie fragmentów działek ewidencyjnych o numerach: 189, 206, 187, 231 obręb Nowa Wieś Kłodzka, gmina Nowa Ruda. </w:t>
      </w:r>
    </w:p>
    <w:p w14:paraId="3B33ED17" w14:textId="77777777" w:rsidR="00341A64" w:rsidRPr="00341A64" w:rsidRDefault="00341A64" w:rsidP="00341A64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21B62DF" w14:textId="77777777" w:rsidR="00341A64" w:rsidRPr="00341A64" w:rsidRDefault="00341A64" w:rsidP="00341A64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41A64">
        <w:rPr>
          <w:rFonts w:asciiTheme="minorHAnsi" w:hAnsiTheme="minorHAnsi" w:cstheme="minorHAnsi"/>
          <w:sz w:val="24"/>
          <w:szCs w:val="24"/>
          <w:lang/>
        </w:rPr>
        <w:t xml:space="preserve">Zainteresowani mogą zapoznać się z materiałami sprawy, uzyskać wyjaśnienia oraz składać wnioski i uwagi </w:t>
      </w:r>
      <w:r w:rsidRPr="00341A64">
        <w:rPr>
          <w:rFonts w:asciiTheme="minorHAnsi" w:hAnsiTheme="minorHAnsi" w:cstheme="minorHAnsi"/>
          <w:sz w:val="24"/>
          <w:szCs w:val="24"/>
        </w:rPr>
        <w:t>w Referacie Rozwoju, Promocji i Zagospodarowania Przestrzennego Urzędu Gminy w Nowej Rudzie, przy ul. Niepodległości 2, 57-400 Nowa Ruda, Tel. 74 872 09 48 w terminie 14 dni od daty ukazania się niniejszego obwieszczenia.</w:t>
      </w:r>
    </w:p>
    <w:p w14:paraId="2F8F2660" w14:textId="77777777" w:rsidR="00341A64" w:rsidRDefault="00341A64" w:rsidP="00341A64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462969F6" w14:textId="77777777" w:rsidR="00341A64" w:rsidRDefault="00341A64" w:rsidP="00341A64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B8AC39E" w14:textId="77777777" w:rsidR="00341A64" w:rsidRDefault="00341A64" w:rsidP="00341A64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46CBDA60" w14:textId="319B5817" w:rsidR="00341A64" w:rsidRPr="00341A64" w:rsidRDefault="00341A64" w:rsidP="00341A64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341A64">
        <w:rPr>
          <w:rFonts w:asciiTheme="minorHAnsi" w:hAnsiTheme="minorHAnsi" w:cstheme="minorHAnsi"/>
          <w:sz w:val="24"/>
          <w:szCs w:val="24"/>
        </w:rPr>
        <w:t>/Z up. Wójta – Zastępca Kierownika Referatu Gospodarki,</w:t>
      </w:r>
    </w:p>
    <w:p w14:paraId="1585699F" w14:textId="77777777" w:rsidR="00341A64" w:rsidRPr="00341A64" w:rsidRDefault="00341A64" w:rsidP="00341A64">
      <w:pPr>
        <w:spacing w:line="360" w:lineRule="auto"/>
        <w:ind w:firstLine="708"/>
        <w:jc w:val="right"/>
        <w:rPr>
          <w:rFonts w:asciiTheme="minorHAnsi" w:hAnsiTheme="minorHAnsi" w:cstheme="minorHAnsi"/>
          <w:sz w:val="24"/>
          <w:szCs w:val="24"/>
        </w:rPr>
      </w:pPr>
      <w:r w:rsidRPr="00341A64">
        <w:rPr>
          <w:rFonts w:asciiTheme="minorHAnsi" w:hAnsiTheme="minorHAnsi" w:cstheme="minorHAnsi"/>
          <w:sz w:val="24"/>
          <w:szCs w:val="24"/>
        </w:rPr>
        <w:t xml:space="preserve">                                            Nieruchomościami i Geodezji Dorota Król/ </w:t>
      </w:r>
    </w:p>
    <w:p w14:paraId="53CC6C1C" w14:textId="46625E63" w:rsidR="00FB3D44" w:rsidRPr="00B52BDF" w:rsidRDefault="00FB3D44" w:rsidP="00341A64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C2BD7"/>
    <w:rsid w:val="002D15FF"/>
    <w:rsid w:val="00341A64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862488"/>
    <w:rsid w:val="0089049D"/>
    <w:rsid w:val="008B2461"/>
    <w:rsid w:val="00901C39"/>
    <w:rsid w:val="00903408"/>
    <w:rsid w:val="00907E14"/>
    <w:rsid w:val="00911E9B"/>
    <w:rsid w:val="009D511A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Kamila</cp:lastModifiedBy>
  <cp:revision>4</cp:revision>
  <cp:lastPrinted>2022-08-10T11:25:00Z</cp:lastPrinted>
  <dcterms:created xsi:type="dcterms:W3CDTF">2023-01-02T14:07:00Z</dcterms:created>
  <dcterms:modified xsi:type="dcterms:W3CDTF">2024-07-30T10:54:00Z</dcterms:modified>
</cp:coreProperties>
</file>