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BB510" w14:textId="40398638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EE4E63">
        <w:rPr>
          <w:rFonts w:asciiTheme="minorHAnsi" w:hAnsiTheme="minorHAnsi" w:cstheme="minorHAnsi"/>
          <w:sz w:val="24"/>
          <w:szCs w:val="24"/>
        </w:rPr>
        <w:t xml:space="preserve">19 września </w:t>
      </w:r>
      <w:r w:rsidR="009F11CC">
        <w:rPr>
          <w:rFonts w:asciiTheme="minorHAnsi" w:hAnsiTheme="minorHAnsi" w:cstheme="minorHAnsi"/>
          <w:sz w:val="24"/>
          <w:szCs w:val="24"/>
        </w:rPr>
        <w:t xml:space="preserve"> 2024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BBBC672" w14:textId="5BD1E2C3" w:rsidR="000B7709" w:rsidRPr="000B7709" w:rsidRDefault="009F11CC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GNG.6733.</w:t>
      </w:r>
      <w:r w:rsidR="00EE4E63">
        <w:rPr>
          <w:rFonts w:asciiTheme="minorHAnsi" w:hAnsiTheme="minorHAnsi" w:cstheme="minorHAnsi"/>
          <w:bCs/>
          <w:sz w:val="24"/>
          <w:szCs w:val="24"/>
        </w:rPr>
        <w:t>6</w:t>
      </w:r>
      <w:r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5BD04A02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EE4E63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EE4E63">
        <w:rPr>
          <w:rFonts w:asciiTheme="minorHAnsi" w:hAnsiTheme="minorHAnsi" w:cstheme="minorHAnsi"/>
          <w:color w:val="000000"/>
          <w:sz w:val="24"/>
          <w:szCs w:val="24"/>
        </w:rPr>
        <w:t>572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EE4E63">
        <w:rPr>
          <w:rFonts w:asciiTheme="minorHAnsi" w:eastAsia="Calibri" w:hAnsiTheme="minorHAnsi" w:cstheme="minorHAnsi"/>
          <w:sz w:val="24"/>
          <w:szCs w:val="24"/>
        </w:rPr>
        <w:t>4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EE4E63">
        <w:rPr>
          <w:rFonts w:asciiTheme="minorHAnsi" w:eastAsia="Calibri" w:hAnsiTheme="minorHAnsi" w:cstheme="minorHAnsi"/>
          <w:sz w:val="24"/>
          <w:szCs w:val="24"/>
        </w:rPr>
        <w:t>1130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6485F3E1" w14:textId="0D9FE183" w:rsidR="00273948" w:rsidRPr="00EE4E63" w:rsidRDefault="000B7709" w:rsidP="0035082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r w:rsidR="00EE4E63">
        <w:rPr>
          <w:rFonts w:asciiTheme="minorHAnsi" w:hAnsiTheme="minorHAnsi" w:cstheme="minorHAnsi"/>
          <w:bCs/>
          <w:sz w:val="24"/>
          <w:szCs w:val="24"/>
        </w:rPr>
        <w:t>Gminy Nowa Ruda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z dnia </w:t>
      </w:r>
      <w:r w:rsidR="00EE4E63">
        <w:rPr>
          <w:rFonts w:asciiTheme="minorHAnsi" w:hAnsiTheme="minorHAnsi" w:cstheme="minorHAnsi"/>
          <w:bCs/>
          <w:sz w:val="24"/>
          <w:szCs w:val="24"/>
        </w:rPr>
        <w:t>27.08</w:t>
      </w:r>
      <w:r w:rsidR="009F11CC">
        <w:rPr>
          <w:rFonts w:asciiTheme="minorHAnsi" w:hAnsiTheme="minorHAnsi" w:cstheme="minorHAnsi"/>
          <w:bCs/>
          <w:sz w:val="24"/>
          <w:szCs w:val="24"/>
        </w:rPr>
        <w:t>.2024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 r. 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  <w:r w:rsidR="00EE4E63" w:rsidRPr="00EE4E63">
        <w:rPr>
          <w:rFonts w:asciiTheme="minorHAnsi" w:hAnsiTheme="minorHAnsi" w:cstheme="minorHAnsi"/>
          <w:bCs/>
          <w:sz w:val="24"/>
          <w:szCs w:val="24"/>
        </w:rPr>
        <w:t>„Budowa wielofunkcyjnego boiska sportowego wraz z niezbędną infrastrukturą”, na terenie części działki ewidencyjnej nr  325/2, obręb Świerki, gmina Nowa Ruda</w:t>
      </w:r>
      <w:r w:rsidR="00EE4E63" w:rsidRPr="00EE4E63">
        <w:rPr>
          <w:rFonts w:asciiTheme="minorHAnsi" w:hAnsiTheme="minorHAnsi" w:cstheme="minorHAnsi"/>
          <w:bCs/>
          <w:sz w:val="24"/>
          <w:szCs w:val="24"/>
        </w:rPr>
        <w:t>.</w:t>
      </w:r>
    </w:p>
    <w:p w14:paraId="407D1C87" w14:textId="729DB12A" w:rsidR="009F11CC" w:rsidRDefault="000B7709" w:rsidP="009F11CC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Zainteresowani mogą zapoznać się z materiałami sprawy, uzyskać wyjaśnienia oraz składać wnioski i uwagi w Referacie </w:t>
      </w:r>
      <w:r w:rsidR="005D630C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Pr="000B7709">
        <w:rPr>
          <w:rFonts w:asciiTheme="minorHAnsi" w:hAnsiTheme="minorHAnsi" w:cstheme="minorHAnsi"/>
          <w:sz w:val="24"/>
          <w:szCs w:val="24"/>
        </w:rPr>
        <w:t xml:space="preserve">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4529F155" w14:textId="77777777" w:rsidR="009F11CC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</w:t>
      </w:r>
      <w:r w:rsidR="009F11CC">
        <w:rPr>
          <w:rFonts w:asciiTheme="minorHAnsi" w:hAnsiTheme="minorHAnsi" w:cstheme="minorHAnsi"/>
          <w:sz w:val="24"/>
          <w:szCs w:val="24"/>
        </w:rPr>
        <w:t xml:space="preserve">Zastępca Kierownika Referatu </w:t>
      </w:r>
    </w:p>
    <w:p w14:paraId="43239321" w14:textId="3805A0CE" w:rsidR="000B7709" w:rsidRPr="000B7709" w:rsidRDefault="009F11CC" w:rsidP="009F11CC">
      <w:pPr>
        <w:spacing w:line="360" w:lineRule="auto"/>
        <w:ind w:left="354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Gospodarki Nieruchomościami i Geodezji Dorota Król</w:t>
      </w:r>
      <w:r w:rsidR="00517B9B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273948"/>
    <w:rsid w:val="0035082F"/>
    <w:rsid w:val="004D6C09"/>
    <w:rsid w:val="00517B9B"/>
    <w:rsid w:val="005D630C"/>
    <w:rsid w:val="009209FF"/>
    <w:rsid w:val="009F11CC"/>
    <w:rsid w:val="00A0186E"/>
    <w:rsid w:val="00EE4E63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Basia</cp:lastModifiedBy>
  <cp:revision>9</cp:revision>
  <dcterms:created xsi:type="dcterms:W3CDTF">2022-07-13T09:16:00Z</dcterms:created>
  <dcterms:modified xsi:type="dcterms:W3CDTF">2024-09-19T09:11:00Z</dcterms:modified>
</cp:coreProperties>
</file>