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13428" w14:textId="3D280CF9" w:rsidR="005379DF" w:rsidRPr="00A721A8" w:rsidRDefault="005156DF" w:rsidP="00A721A8">
      <w:pPr>
        <w:spacing w:line="360" w:lineRule="auto"/>
        <w:ind w:left="4956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A721A8">
        <w:rPr>
          <w:rFonts w:asciiTheme="minorHAnsi" w:hAnsiTheme="minorHAnsi" w:cstheme="minorHAnsi"/>
          <w:sz w:val="24"/>
          <w:szCs w:val="24"/>
        </w:rPr>
        <w:t xml:space="preserve">        </w:t>
      </w:r>
      <w:r w:rsidR="005379DF" w:rsidRPr="00A721A8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EE6098">
        <w:rPr>
          <w:rFonts w:asciiTheme="minorHAnsi" w:hAnsiTheme="minorHAnsi" w:cstheme="minorHAnsi"/>
          <w:sz w:val="24"/>
          <w:szCs w:val="24"/>
        </w:rPr>
        <w:t xml:space="preserve">16 grudnia </w:t>
      </w:r>
      <w:r w:rsidR="00DE26C9">
        <w:rPr>
          <w:rFonts w:asciiTheme="minorHAnsi" w:hAnsiTheme="minorHAnsi" w:cstheme="minorHAnsi"/>
          <w:sz w:val="24"/>
          <w:szCs w:val="24"/>
        </w:rPr>
        <w:t xml:space="preserve"> </w:t>
      </w:r>
      <w:r w:rsidR="00A721A8" w:rsidRPr="00A721A8">
        <w:rPr>
          <w:rFonts w:asciiTheme="minorHAnsi" w:hAnsiTheme="minorHAnsi" w:cstheme="minorHAnsi"/>
          <w:sz w:val="24"/>
          <w:szCs w:val="24"/>
        </w:rPr>
        <w:t>2024</w:t>
      </w:r>
      <w:r w:rsidR="002F5A7F" w:rsidRPr="00A721A8">
        <w:rPr>
          <w:rFonts w:asciiTheme="minorHAnsi" w:hAnsiTheme="minorHAnsi" w:cstheme="minorHAnsi"/>
          <w:sz w:val="24"/>
          <w:szCs w:val="24"/>
        </w:rPr>
        <w:t xml:space="preserve"> </w:t>
      </w:r>
      <w:r w:rsidR="005379DF" w:rsidRPr="00A721A8">
        <w:rPr>
          <w:rFonts w:asciiTheme="minorHAnsi" w:hAnsiTheme="minorHAnsi" w:cstheme="minorHAnsi"/>
          <w:sz w:val="24"/>
          <w:szCs w:val="24"/>
        </w:rPr>
        <w:t>r.</w:t>
      </w:r>
    </w:p>
    <w:p w14:paraId="369A8C7E" w14:textId="08BE26F9" w:rsidR="005379DF" w:rsidRPr="00A721A8" w:rsidRDefault="00A721A8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721A8">
        <w:rPr>
          <w:rFonts w:asciiTheme="minorHAnsi" w:hAnsiTheme="minorHAnsi" w:cstheme="minorHAnsi"/>
          <w:bCs/>
          <w:sz w:val="24"/>
          <w:szCs w:val="24"/>
        </w:rPr>
        <w:t>GNG.6733.</w:t>
      </w:r>
      <w:r w:rsidR="00EE6098">
        <w:rPr>
          <w:rFonts w:asciiTheme="minorHAnsi" w:hAnsiTheme="minorHAnsi" w:cstheme="minorHAnsi"/>
          <w:bCs/>
          <w:sz w:val="24"/>
          <w:szCs w:val="24"/>
        </w:rPr>
        <w:t>6</w:t>
      </w:r>
      <w:r w:rsidRPr="00A721A8">
        <w:rPr>
          <w:rFonts w:asciiTheme="minorHAnsi" w:hAnsiTheme="minorHAnsi" w:cstheme="minorHAnsi"/>
          <w:bCs/>
          <w:sz w:val="24"/>
          <w:szCs w:val="24"/>
        </w:rPr>
        <w:t>.2024.B</w:t>
      </w:r>
    </w:p>
    <w:bookmarkEnd w:id="0"/>
    <w:p w14:paraId="128BFAD4" w14:textId="0931864F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</w:t>
      </w:r>
      <w:r w:rsidR="002F5A7F">
        <w:rPr>
          <w:b w:val="0"/>
          <w:bCs w:val="0"/>
          <w:lang w:val="pl-PL"/>
        </w:rPr>
        <w:t xml:space="preserve">gromadzonych </w:t>
      </w:r>
      <w:r w:rsidR="00A345F5">
        <w:rPr>
          <w:b w:val="0"/>
          <w:bCs w:val="0"/>
          <w:lang w:val="pl-PL"/>
        </w:rPr>
        <w:t xml:space="preserve">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61FF0847" w:rsidR="00C04319" w:rsidRPr="007A3E89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7A3E89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7A3E89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7A3E89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7A3E89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7A3E89" w:rsidRPr="007A3E89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7A3E89" w:rsidRPr="007A3E89">
        <w:rPr>
          <w:rFonts w:asciiTheme="minorHAnsi" w:hAnsiTheme="minorHAnsi" w:cstheme="minorHAnsi"/>
          <w:color w:val="000000"/>
          <w:sz w:val="24"/>
          <w:szCs w:val="24"/>
        </w:rPr>
        <w:t>572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7A3E89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7A3E89">
        <w:rPr>
          <w:rFonts w:asciiTheme="minorHAnsi" w:hAnsiTheme="minorHAnsi" w:cstheme="minorHAnsi"/>
          <w:sz w:val="24"/>
          <w:szCs w:val="24"/>
        </w:rPr>
        <w:t> </w:t>
      </w:r>
      <w:r w:rsidRPr="007A3E89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7A3E89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7A3E89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7A3E89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7A3E89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7A3E89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202</w:t>
      </w:r>
      <w:r w:rsidR="00DE26C9">
        <w:rPr>
          <w:rFonts w:asciiTheme="minorHAnsi" w:eastAsia="Calibri" w:hAnsiTheme="minorHAnsi" w:cstheme="minorHAnsi"/>
          <w:sz w:val="24"/>
          <w:szCs w:val="24"/>
        </w:rPr>
        <w:t>4</w:t>
      </w:r>
      <w:r w:rsidR="00B21BA7" w:rsidRPr="007A3E8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DE26C9">
        <w:rPr>
          <w:rFonts w:asciiTheme="minorHAnsi" w:eastAsia="Calibri" w:hAnsiTheme="minorHAnsi" w:cstheme="minorHAnsi"/>
          <w:sz w:val="24"/>
          <w:szCs w:val="24"/>
        </w:rPr>
        <w:t>1130</w:t>
      </w:r>
      <w:r w:rsidR="00A42371" w:rsidRPr="007A3E89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7A3E89">
        <w:rPr>
          <w:rFonts w:asciiTheme="minorHAnsi" w:hAnsiTheme="minorHAnsi" w:cstheme="minorHAnsi"/>
          <w:sz w:val="24"/>
          <w:szCs w:val="24"/>
        </w:rPr>
        <w:t>)</w:t>
      </w:r>
      <w:r w:rsidR="00F8212D" w:rsidRPr="007A3E89">
        <w:rPr>
          <w:rFonts w:asciiTheme="minorHAnsi" w:hAnsiTheme="minorHAnsi" w:cstheme="minorHAnsi"/>
          <w:sz w:val="24"/>
          <w:szCs w:val="24"/>
        </w:rPr>
        <w:t>,</w:t>
      </w:r>
    </w:p>
    <w:p w14:paraId="0EF1793B" w14:textId="044D95D5" w:rsidR="00DE26C9" w:rsidRDefault="00C04319" w:rsidP="00EE6098">
      <w:pPr>
        <w:spacing w:line="360" w:lineRule="auto"/>
        <w:ind w:firstLine="708"/>
        <w:jc w:val="both"/>
        <w:rPr>
          <w:rFonts w:asciiTheme="minorHAnsi" w:eastAsia="SimSun" w:hAnsiTheme="minorHAnsi" w:cstheme="minorHAnsi"/>
          <w:kern w:val="1"/>
          <w:sz w:val="24"/>
          <w:szCs w:val="24"/>
          <w:u w:val="single"/>
          <w:lang w:eastAsia="hi-IN" w:bidi="hi-IN"/>
        </w:rPr>
      </w:pPr>
      <w:r w:rsidRPr="007A3E89">
        <w:rPr>
          <w:rFonts w:asciiTheme="minorHAnsi" w:hAnsiTheme="minorHAnsi" w:cstheme="minorHAnsi"/>
          <w:sz w:val="24"/>
          <w:szCs w:val="24"/>
        </w:rPr>
        <w:t>zawiadamiam</w:t>
      </w:r>
      <w:r w:rsidR="00CB0DD6" w:rsidRPr="007A3E89">
        <w:rPr>
          <w:rFonts w:asciiTheme="minorHAnsi" w:hAnsiTheme="minorHAnsi" w:cstheme="minorHAnsi"/>
          <w:sz w:val="24"/>
          <w:szCs w:val="24"/>
        </w:rPr>
        <w:t xml:space="preserve">, </w:t>
      </w:r>
      <w:bookmarkStart w:id="1" w:name="_Hlk90623499"/>
      <w:r w:rsidR="00714A40" w:rsidRPr="007A3E89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7A3E89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7A3E89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7A3E89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7A3E89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EE6098" w:rsidRPr="00EE6098">
        <w:rPr>
          <w:rFonts w:asciiTheme="minorHAnsi" w:hAnsiTheme="minorHAnsi" w:cstheme="minorHAnsi"/>
          <w:bCs/>
          <w:sz w:val="24"/>
          <w:szCs w:val="24"/>
        </w:rPr>
        <w:t xml:space="preserve">„Budowa wielofunkcyjnego boiska sportowego wraz  z </w:t>
      </w:r>
      <w:r w:rsidR="00EE609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E6098" w:rsidRPr="00EE6098">
        <w:rPr>
          <w:rFonts w:asciiTheme="minorHAnsi" w:hAnsiTheme="minorHAnsi" w:cstheme="minorHAnsi"/>
          <w:bCs/>
          <w:sz w:val="24"/>
          <w:szCs w:val="24"/>
        </w:rPr>
        <w:t xml:space="preserve">infrastrukturą”, na terenie fragmentów działek ewidencyjnych o numerach 325/2, 308, obręb Świerki, gmina Nowa Ruda. </w:t>
      </w:r>
    </w:p>
    <w:p w14:paraId="567C34AC" w14:textId="77777777" w:rsidR="00EE6098" w:rsidRPr="00EE6098" w:rsidRDefault="00EE6098" w:rsidP="00EE6098">
      <w:pPr>
        <w:spacing w:line="360" w:lineRule="auto"/>
        <w:ind w:firstLine="708"/>
        <w:jc w:val="both"/>
        <w:rPr>
          <w:rFonts w:asciiTheme="minorHAnsi" w:eastAsia="SimSun" w:hAnsiTheme="minorHAnsi" w:cstheme="minorHAnsi"/>
          <w:kern w:val="1"/>
          <w:sz w:val="24"/>
          <w:szCs w:val="24"/>
          <w:u w:val="single"/>
          <w:lang w:eastAsia="hi-IN" w:bidi="hi-IN"/>
        </w:rPr>
      </w:pPr>
    </w:p>
    <w:p w14:paraId="43CFA8C3" w14:textId="71F9D753" w:rsidR="005156DF" w:rsidRDefault="00A721A8" w:rsidP="005156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A721A8">
        <w:rPr>
          <w:rFonts w:asciiTheme="minorHAnsi" w:hAnsiTheme="minorHAnsi" w:cstheme="minorHAnsi"/>
          <w:sz w:val="24"/>
          <w:szCs w:val="24"/>
        </w:rPr>
        <w:t>Z</w:t>
      </w:r>
      <w:r w:rsidR="00182DED" w:rsidRPr="00A721A8">
        <w:rPr>
          <w:rFonts w:asciiTheme="minorHAnsi" w:hAnsiTheme="minorHAnsi" w:cstheme="minorHAnsi"/>
          <w:sz w:val="24"/>
          <w:szCs w:val="24"/>
        </w:rPr>
        <w:t>ain</w:t>
      </w:r>
      <w:r w:rsidR="00182DED" w:rsidRPr="00AF7694">
        <w:rPr>
          <w:rFonts w:asciiTheme="minorHAnsi" w:hAnsiTheme="minorHAnsi" w:cstheme="minorHAnsi"/>
          <w:sz w:val="24"/>
          <w:szCs w:val="24"/>
        </w:rPr>
        <w:t>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182DED"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>
        <w:rPr>
          <w:rFonts w:asciiTheme="minorHAnsi" w:hAnsiTheme="minorHAnsi" w:cstheme="minorHAnsi"/>
          <w:sz w:val="24"/>
          <w:szCs w:val="24"/>
        </w:rPr>
        <w:t xml:space="preserve">Gospodarki Nieruchomościami i Geodezji 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2F5A7F">
        <w:rPr>
          <w:rFonts w:asciiTheme="minorHAnsi" w:hAnsiTheme="minorHAnsi" w:cstheme="minorHAnsi"/>
          <w:sz w:val="24"/>
          <w:szCs w:val="24"/>
        </w:rPr>
        <w:t xml:space="preserve"> pokój nr 1,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="00182DED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F5A7F">
        <w:rPr>
          <w:rFonts w:asciiTheme="minorHAnsi" w:hAnsiTheme="minorHAnsi" w:cstheme="minorHAnsi"/>
          <w:sz w:val="24"/>
          <w:szCs w:val="24"/>
        </w:rPr>
        <w:t xml:space="preserve">lub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>el</w:t>
      </w:r>
      <w:r w:rsidR="002F5A7F">
        <w:rPr>
          <w:rFonts w:asciiTheme="minorHAnsi" w:hAnsiTheme="minorHAnsi" w:cstheme="minorHAnsi"/>
          <w:sz w:val="24"/>
          <w:szCs w:val="24"/>
        </w:rPr>
        <w:t xml:space="preserve">efonicznie pod numerem 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="00182DED"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="00182DED"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6EF4DA55" w14:textId="40DE10E1" w:rsidR="00C04319" w:rsidRDefault="00C04319" w:rsidP="00671971">
      <w:pPr>
        <w:spacing w:before="240" w:after="240"/>
        <w:rPr>
          <w:rFonts w:asciiTheme="minorHAnsi" w:hAnsiTheme="minorHAnsi" w:cstheme="minorHAnsi"/>
          <w:sz w:val="24"/>
          <w:szCs w:val="24"/>
        </w:rPr>
      </w:pPr>
    </w:p>
    <w:p w14:paraId="5C3CE2FA" w14:textId="77777777" w:rsidR="00671971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/Zastępca Kierownika Ref.</w:t>
      </w:r>
    </w:p>
    <w:p w14:paraId="3045CE4D" w14:textId="456203E9" w:rsidR="00671971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Gospodarki Nieruchomościami i Geodezji</w:t>
      </w:r>
    </w:p>
    <w:p w14:paraId="275F86FA" w14:textId="671704CF" w:rsidR="00671971" w:rsidRPr="00AF7694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Dorota Król/</w:t>
      </w:r>
    </w:p>
    <w:sectPr w:rsidR="00671971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B6003"/>
    <w:rsid w:val="00246C30"/>
    <w:rsid w:val="002C529F"/>
    <w:rsid w:val="002F0352"/>
    <w:rsid w:val="002F5A7F"/>
    <w:rsid w:val="0030055D"/>
    <w:rsid w:val="00337350"/>
    <w:rsid w:val="004B00EF"/>
    <w:rsid w:val="004B4111"/>
    <w:rsid w:val="004D5DFF"/>
    <w:rsid w:val="005143E3"/>
    <w:rsid w:val="005156DF"/>
    <w:rsid w:val="005379DF"/>
    <w:rsid w:val="00555473"/>
    <w:rsid w:val="00577603"/>
    <w:rsid w:val="005C0270"/>
    <w:rsid w:val="006074DD"/>
    <w:rsid w:val="0061144B"/>
    <w:rsid w:val="00620B43"/>
    <w:rsid w:val="00671971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7A3E89"/>
    <w:rsid w:val="00805008"/>
    <w:rsid w:val="00813DBE"/>
    <w:rsid w:val="008144E8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721A8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2047D"/>
    <w:rsid w:val="00C865D2"/>
    <w:rsid w:val="00CB0DD6"/>
    <w:rsid w:val="00D25E7E"/>
    <w:rsid w:val="00D260C8"/>
    <w:rsid w:val="00DC7349"/>
    <w:rsid w:val="00DE26C9"/>
    <w:rsid w:val="00DE396F"/>
    <w:rsid w:val="00E102B9"/>
    <w:rsid w:val="00E22F0A"/>
    <w:rsid w:val="00E55A02"/>
    <w:rsid w:val="00EC287F"/>
    <w:rsid w:val="00EE3EF8"/>
    <w:rsid w:val="00EE6098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Basia</cp:lastModifiedBy>
  <cp:revision>2</cp:revision>
  <cp:lastPrinted>2022-06-20T12:16:00Z</cp:lastPrinted>
  <dcterms:created xsi:type="dcterms:W3CDTF">2024-12-16T09:53:00Z</dcterms:created>
  <dcterms:modified xsi:type="dcterms:W3CDTF">2024-12-16T09:53:00Z</dcterms:modified>
</cp:coreProperties>
</file>