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926A8B" w14:textId="0E0E7C75" w:rsidR="006E1115" w:rsidRPr="00B52BDF" w:rsidRDefault="006E1115" w:rsidP="00732929">
      <w:pPr>
        <w:spacing w:line="360" w:lineRule="auto"/>
        <w:ind w:left="5529"/>
        <w:jc w:val="right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C03AFA">
        <w:rPr>
          <w:rFonts w:asciiTheme="minorHAnsi" w:hAnsiTheme="minorHAnsi" w:cstheme="minorHAnsi"/>
          <w:sz w:val="24"/>
          <w:szCs w:val="24"/>
        </w:rPr>
        <w:t>2</w:t>
      </w:r>
      <w:r w:rsidR="00051487">
        <w:rPr>
          <w:rFonts w:asciiTheme="minorHAnsi" w:hAnsiTheme="minorHAnsi" w:cstheme="minorHAnsi"/>
          <w:sz w:val="24"/>
          <w:szCs w:val="24"/>
        </w:rPr>
        <w:t>4 grudni</w:t>
      </w:r>
      <w:r w:rsidR="00C03AFA">
        <w:rPr>
          <w:rFonts w:asciiTheme="minorHAnsi" w:hAnsiTheme="minorHAnsi" w:cstheme="minorHAnsi"/>
          <w:sz w:val="24"/>
          <w:szCs w:val="24"/>
        </w:rPr>
        <w:t>a</w:t>
      </w:r>
      <w:r w:rsidR="00732929">
        <w:rPr>
          <w:rFonts w:asciiTheme="minorHAnsi" w:hAnsiTheme="minorHAnsi" w:cstheme="minorHAnsi"/>
          <w:sz w:val="24"/>
          <w:szCs w:val="24"/>
        </w:rPr>
        <w:t xml:space="preserve"> 2024</w:t>
      </w:r>
      <w:r w:rsidRPr="00B52BDF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10808EF" w14:textId="7C80CD16" w:rsidR="00FF4559" w:rsidRPr="00B52BDF" w:rsidRDefault="00732929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="Calibri" w:hAnsi="Calibri" w:cs="Calibri"/>
          <w:sz w:val="24"/>
          <w:szCs w:val="24"/>
          <w:lang w:eastAsia="ar-SA"/>
        </w:rPr>
        <w:t>GNG</w:t>
      </w:r>
      <w:r w:rsidR="00B52BDF" w:rsidRPr="00B52BDF">
        <w:rPr>
          <w:rFonts w:ascii="Calibri" w:hAnsi="Calibri" w:cs="Calibri"/>
          <w:sz w:val="24"/>
          <w:szCs w:val="24"/>
          <w:lang w:eastAsia="ar-SA"/>
        </w:rPr>
        <w:t>.6733.</w:t>
      </w:r>
      <w:r w:rsidR="00051487">
        <w:rPr>
          <w:rFonts w:ascii="Calibri" w:hAnsi="Calibri" w:cs="Calibri"/>
          <w:sz w:val="24"/>
          <w:szCs w:val="24"/>
          <w:lang w:eastAsia="ar-SA"/>
        </w:rPr>
        <w:t>7</w:t>
      </w:r>
      <w:r w:rsidR="009F7BAC">
        <w:rPr>
          <w:rFonts w:ascii="Calibri" w:hAnsi="Calibri" w:cs="Calibri"/>
          <w:sz w:val="24"/>
          <w:szCs w:val="24"/>
          <w:lang w:eastAsia="ar-SA"/>
        </w:rPr>
        <w:t>.202</w:t>
      </w:r>
      <w:r>
        <w:rPr>
          <w:rFonts w:ascii="Calibri" w:hAnsi="Calibri" w:cs="Calibri"/>
          <w:sz w:val="24"/>
          <w:szCs w:val="24"/>
          <w:lang w:eastAsia="ar-SA"/>
        </w:rPr>
        <w:t>4</w:t>
      </w:r>
      <w:r w:rsidR="009F7BAC">
        <w:rPr>
          <w:rFonts w:ascii="Calibri" w:hAnsi="Calibri" w:cs="Calibri"/>
          <w:sz w:val="24"/>
          <w:szCs w:val="24"/>
          <w:lang w:eastAsia="ar-SA"/>
        </w:rPr>
        <w:t>.B</w:t>
      </w:r>
    </w:p>
    <w:p w14:paraId="0C4B985C" w14:textId="77777777" w:rsidR="00174D45" w:rsidRPr="00B52BDF" w:rsidRDefault="00D36B6A" w:rsidP="00B52BDF">
      <w:pPr>
        <w:pStyle w:val="Nagwek1"/>
        <w:spacing w:after="0"/>
      </w:pPr>
      <w:r w:rsidRPr="00B52BDF">
        <w:t>OBWIESZCZENIE</w:t>
      </w:r>
    </w:p>
    <w:p w14:paraId="4B20CB9A" w14:textId="77777777" w:rsidR="00174D45" w:rsidRPr="00B52BDF" w:rsidRDefault="00174D45" w:rsidP="00B52BDF">
      <w:pPr>
        <w:pStyle w:val="Nagwek1"/>
        <w:spacing w:before="0"/>
      </w:pPr>
      <w:r w:rsidRPr="00B52BDF">
        <w:t>Wójta Gminy Nowa Ruda</w:t>
      </w:r>
    </w:p>
    <w:p w14:paraId="24096188" w14:textId="64C3681C" w:rsidR="00D36B6A" w:rsidRPr="00B52BDF" w:rsidRDefault="00D36B6A" w:rsidP="00732929">
      <w:pPr>
        <w:spacing w:before="240" w:after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>Stosownie do art. 49 ustawy z dnia 14 czerwca 1960 r. Kodeks postępowania administracyjnego (</w:t>
      </w:r>
      <w:r w:rsidR="001931FE" w:rsidRPr="00B52BDF">
        <w:rPr>
          <w:rFonts w:asciiTheme="minorHAnsi" w:hAnsiTheme="minorHAnsi" w:cstheme="minorHAnsi"/>
          <w:sz w:val="24"/>
          <w:szCs w:val="24"/>
        </w:rPr>
        <w:t>tekst jednolity Dz. U. z 20</w:t>
      </w:r>
      <w:r w:rsidR="00D13C4F" w:rsidRPr="00B52BDF">
        <w:rPr>
          <w:rFonts w:asciiTheme="minorHAnsi" w:hAnsiTheme="minorHAnsi" w:cstheme="minorHAnsi"/>
          <w:sz w:val="24"/>
          <w:szCs w:val="24"/>
        </w:rPr>
        <w:t>2</w:t>
      </w:r>
      <w:r w:rsidR="00732929">
        <w:rPr>
          <w:rFonts w:asciiTheme="minorHAnsi" w:hAnsiTheme="minorHAnsi" w:cstheme="minorHAnsi"/>
          <w:sz w:val="24"/>
          <w:szCs w:val="24"/>
        </w:rPr>
        <w:t>4</w:t>
      </w:r>
      <w:r w:rsidR="001931FE" w:rsidRPr="00B52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732929">
        <w:rPr>
          <w:rFonts w:asciiTheme="minorHAnsi" w:hAnsiTheme="minorHAnsi" w:cstheme="minorHAnsi"/>
          <w:sz w:val="24"/>
          <w:szCs w:val="24"/>
        </w:rPr>
        <w:t>572</w:t>
      </w:r>
      <w:r w:rsidR="004A26E6">
        <w:rPr>
          <w:rFonts w:asciiTheme="minorHAnsi" w:hAnsiTheme="minorHAnsi" w:cstheme="minorHAnsi"/>
          <w:sz w:val="24"/>
          <w:szCs w:val="24"/>
        </w:rPr>
        <w:t xml:space="preserve"> </w:t>
      </w:r>
      <w:r w:rsidR="00437ED9" w:rsidRPr="00B52BDF">
        <w:rPr>
          <w:rFonts w:asciiTheme="minorHAnsi" w:hAnsiTheme="minorHAnsi" w:cstheme="minorHAnsi"/>
          <w:sz w:val="24"/>
          <w:szCs w:val="24"/>
        </w:rPr>
        <w:t>ze zm.</w:t>
      </w:r>
      <w:r w:rsidRPr="00B52BDF">
        <w:rPr>
          <w:rFonts w:asciiTheme="minorHAnsi" w:hAnsiTheme="minorHAnsi" w:cstheme="minorHAnsi"/>
          <w:sz w:val="24"/>
          <w:szCs w:val="24"/>
        </w:rPr>
        <w:t>)</w:t>
      </w:r>
      <w:r w:rsidR="00174D45" w:rsidRPr="00B52BDF">
        <w:rPr>
          <w:rFonts w:asciiTheme="minorHAnsi" w:hAnsiTheme="minorHAnsi" w:cstheme="minorHAnsi"/>
          <w:sz w:val="24"/>
          <w:szCs w:val="24"/>
        </w:rPr>
        <w:t xml:space="preserve"> </w:t>
      </w:r>
      <w:r w:rsidRPr="00B52BDF">
        <w:rPr>
          <w:rFonts w:asciiTheme="minorHAnsi" w:hAnsiTheme="minorHAnsi" w:cstheme="minorHAnsi"/>
          <w:sz w:val="24"/>
          <w:szCs w:val="24"/>
        </w:rPr>
        <w:t>oraz w związku z</w:t>
      </w:r>
      <w:r w:rsidR="006A7201" w:rsidRPr="00B52BDF">
        <w:rPr>
          <w:rFonts w:asciiTheme="minorHAnsi" w:hAnsiTheme="minorHAnsi" w:cstheme="minorHAnsi"/>
          <w:sz w:val="24"/>
          <w:szCs w:val="24"/>
        </w:rPr>
        <w:t xml:space="preserve"> art. 53 ust. 1 ustawy z </w:t>
      </w:r>
      <w:r w:rsidR="00174D45" w:rsidRPr="00B52BDF">
        <w:rPr>
          <w:rFonts w:asciiTheme="minorHAnsi" w:hAnsiTheme="minorHAnsi" w:cstheme="minorHAnsi"/>
          <w:sz w:val="24"/>
          <w:szCs w:val="24"/>
        </w:rPr>
        <w:t>dnia 27 marca 2003 r. o planowaniu i zagospodarowaniu przestrzennym (</w:t>
      </w:r>
      <w:r w:rsidR="001931FE" w:rsidRPr="00B52BDF">
        <w:rPr>
          <w:rFonts w:asciiTheme="minorHAnsi" w:eastAsia="Calibri" w:hAnsiTheme="minorHAnsi" w:cstheme="minorHAnsi"/>
          <w:sz w:val="24"/>
          <w:szCs w:val="24"/>
        </w:rPr>
        <w:t>tekst jednolity Dz. U. z 20</w:t>
      </w:r>
      <w:r w:rsidR="00232B62">
        <w:rPr>
          <w:rFonts w:asciiTheme="minorHAnsi" w:eastAsia="Calibri" w:hAnsiTheme="minorHAnsi" w:cstheme="minorHAnsi"/>
          <w:sz w:val="24"/>
          <w:szCs w:val="24"/>
        </w:rPr>
        <w:t>2</w:t>
      </w:r>
      <w:r w:rsidR="00051487">
        <w:rPr>
          <w:rFonts w:asciiTheme="minorHAnsi" w:eastAsia="Calibri" w:hAnsiTheme="minorHAnsi" w:cstheme="minorHAnsi"/>
          <w:sz w:val="24"/>
          <w:szCs w:val="24"/>
        </w:rPr>
        <w:t>4</w:t>
      </w:r>
      <w:r w:rsidR="00D13C4F" w:rsidRPr="00B52BDF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051487">
        <w:rPr>
          <w:rFonts w:asciiTheme="minorHAnsi" w:eastAsia="Calibri" w:hAnsiTheme="minorHAnsi" w:cstheme="minorHAnsi"/>
          <w:sz w:val="24"/>
          <w:szCs w:val="24"/>
        </w:rPr>
        <w:t>1130</w:t>
      </w:r>
      <w:r w:rsidR="00D13C4F" w:rsidRPr="00B52BDF">
        <w:rPr>
          <w:rFonts w:asciiTheme="minorHAnsi" w:eastAsia="Calibri" w:hAnsiTheme="minorHAnsi" w:cstheme="minorHAnsi"/>
          <w:sz w:val="24"/>
          <w:szCs w:val="24"/>
        </w:rPr>
        <w:t xml:space="preserve"> </w:t>
      </w:r>
      <w:r w:rsidR="00437ED9" w:rsidRPr="00B52BDF">
        <w:rPr>
          <w:rFonts w:asciiTheme="minorHAnsi" w:eastAsia="Calibri" w:hAnsiTheme="minorHAnsi" w:cstheme="minorHAnsi"/>
          <w:sz w:val="24"/>
          <w:szCs w:val="24"/>
        </w:rPr>
        <w:t>ze zm.</w:t>
      </w:r>
      <w:r w:rsidR="006E7D3D" w:rsidRPr="00B52BDF">
        <w:rPr>
          <w:rFonts w:asciiTheme="minorHAnsi" w:hAnsiTheme="minorHAnsi" w:cstheme="minorHAnsi"/>
          <w:sz w:val="24"/>
          <w:szCs w:val="24"/>
        </w:rPr>
        <w:t>),</w:t>
      </w:r>
    </w:p>
    <w:p w14:paraId="7ADC6674" w14:textId="77777777" w:rsidR="00D36B6A" w:rsidRPr="00B52BDF" w:rsidRDefault="00D36B6A" w:rsidP="00B52BDF">
      <w:pPr>
        <w:spacing w:after="240"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B52BDF">
        <w:rPr>
          <w:rFonts w:asciiTheme="minorHAnsi" w:hAnsiTheme="minorHAnsi" w:cstheme="minorHAnsi"/>
          <w:b/>
          <w:bCs/>
          <w:sz w:val="24"/>
          <w:szCs w:val="24"/>
        </w:rPr>
        <w:t>zawiadamiam</w:t>
      </w:r>
    </w:p>
    <w:p w14:paraId="64ECC5AB" w14:textId="77777777" w:rsidR="00051487" w:rsidRDefault="00EE58AE" w:rsidP="00051487">
      <w:pPr>
        <w:spacing w:line="360" w:lineRule="auto"/>
        <w:ind w:firstLine="708"/>
        <w:jc w:val="both"/>
        <w:rPr>
          <w:rFonts w:asciiTheme="minorHAnsi" w:eastAsia="SimSun" w:hAnsiTheme="minorHAnsi" w:cstheme="minorHAnsi"/>
          <w:bCs/>
          <w:kern w:val="2"/>
          <w:sz w:val="24"/>
          <w:szCs w:val="24"/>
          <w:u w:val="single"/>
          <w:lang w:eastAsia="hi-IN" w:bidi="hi-IN"/>
        </w:rPr>
      </w:pPr>
      <w:r w:rsidRPr="009F7BAC">
        <w:rPr>
          <w:rFonts w:asciiTheme="minorHAnsi" w:hAnsiTheme="minorHAnsi" w:cstheme="minorHAnsi"/>
          <w:sz w:val="24"/>
          <w:szCs w:val="24"/>
        </w:rPr>
        <w:t>o wydaniu w dniu</w:t>
      </w:r>
      <w:bookmarkStart w:id="0" w:name="_Hlk92107511"/>
      <w:r w:rsidR="009F7BAC" w:rsidRPr="009F7BAC">
        <w:rPr>
          <w:rFonts w:asciiTheme="minorHAnsi" w:hAnsiTheme="minorHAnsi" w:cstheme="minorHAnsi"/>
          <w:sz w:val="24"/>
          <w:szCs w:val="24"/>
        </w:rPr>
        <w:t xml:space="preserve"> </w:t>
      </w:r>
      <w:r w:rsidR="00051487">
        <w:rPr>
          <w:rFonts w:asciiTheme="minorHAnsi" w:hAnsiTheme="minorHAnsi" w:cstheme="minorHAnsi"/>
          <w:color w:val="000000"/>
          <w:sz w:val="24"/>
          <w:szCs w:val="24"/>
        </w:rPr>
        <w:t>24.12</w:t>
      </w:r>
      <w:r w:rsidR="00732929">
        <w:rPr>
          <w:rFonts w:asciiTheme="minorHAnsi" w:hAnsiTheme="minorHAnsi" w:cstheme="minorHAnsi"/>
          <w:color w:val="000000"/>
          <w:sz w:val="24"/>
          <w:szCs w:val="24"/>
        </w:rPr>
        <w:t>.2024</w:t>
      </w:r>
      <w:r w:rsidR="009F7BAC" w:rsidRPr="009F7BAC">
        <w:rPr>
          <w:rFonts w:asciiTheme="minorHAnsi" w:hAnsiTheme="minorHAnsi" w:cstheme="minorHAnsi"/>
          <w:color w:val="000000"/>
          <w:sz w:val="24"/>
          <w:szCs w:val="24"/>
        </w:rPr>
        <w:t xml:space="preserve"> r., sygn. akt: </w:t>
      </w:r>
      <w:r w:rsidR="00732929">
        <w:rPr>
          <w:rFonts w:asciiTheme="minorHAnsi" w:hAnsiTheme="minorHAnsi" w:cstheme="minorHAnsi"/>
          <w:color w:val="000000"/>
          <w:sz w:val="24"/>
          <w:szCs w:val="24"/>
        </w:rPr>
        <w:t>GNG</w:t>
      </w:r>
      <w:r w:rsidR="009F7BAC" w:rsidRPr="009F7BAC">
        <w:rPr>
          <w:rFonts w:asciiTheme="minorHAnsi" w:hAnsiTheme="minorHAnsi" w:cstheme="minorHAnsi"/>
          <w:color w:val="000000"/>
          <w:sz w:val="24"/>
          <w:szCs w:val="24"/>
        </w:rPr>
        <w:t>.6733.</w:t>
      </w:r>
      <w:r w:rsidR="00051487">
        <w:rPr>
          <w:rFonts w:asciiTheme="minorHAnsi" w:hAnsiTheme="minorHAnsi" w:cstheme="minorHAnsi"/>
          <w:color w:val="000000"/>
          <w:sz w:val="24"/>
          <w:szCs w:val="24"/>
        </w:rPr>
        <w:t>7</w:t>
      </w:r>
      <w:r w:rsidR="009F7BAC" w:rsidRPr="009F7BAC">
        <w:rPr>
          <w:rFonts w:asciiTheme="minorHAnsi" w:hAnsiTheme="minorHAnsi" w:cstheme="minorHAnsi"/>
          <w:color w:val="000000"/>
          <w:sz w:val="24"/>
          <w:szCs w:val="24"/>
        </w:rPr>
        <w:t>.202</w:t>
      </w:r>
      <w:r w:rsidR="00732929">
        <w:rPr>
          <w:rFonts w:asciiTheme="minorHAnsi" w:hAnsiTheme="minorHAnsi" w:cstheme="minorHAnsi"/>
          <w:color w:val="000000"/>
          <w:sz w:val="24"/>
          <w:szCs w:val="24"/>
        </w:rPr>
        <w:t>4</w:t>
      </w:r>
      <w:r w:rsidR="009F7BAC" w:rsidRPr="009F7BAC">
        <w:rPr>
          <w:rFonts w:asciiTheme="minorHAnsi" w:hAnsiTheme="minorHAnsi" w:cstheme="minorHAnsi"/>
          <w:color w:val="000000"/>
          <w:sz w:val="24"/>
          <w:szCs w:val="24"/>
        </w:rPr>
        <w:t>.B decyzji o ustaleniu lokalizacji inwestycji celu publicznego</w:t>
      </w:r>
      <w:r w:rsidR="009F7BAC" w:rsidRPr="009F7BAC">
        <w:rPr>
          <w:rFonts w:asciiTheme="minorHAnsi" w:hAnsiTheme="minorHAnsi" w:cstheme="minorHAnsi"/>
          <w:bCs/>
          <w:sz w:val="24"/>
          <w:szCs w:val="24"/>
        </w:rPr>
        <w:t xml:space="preserve"> </w:t>
      </w:r>
      <w:bookmarkStart w:id="1" w:name="_Hlk88737263"/>
      <w:r w:rsidR="009F7BAC" w:rsidRPr="009F7BAC">
        <w:rPr>
          <w:rFonts w:asciiTheme="minorHAnsi" w:hAnsiTheme="minorHAnsi" w:cstheme="minorHAnsi"/>
          <w:bCs/>
          <w:sz w:val="24"/>
          <w:szCs w:val="24"/>
        </w:rPr>
        <w:t xml:space="preserve">dla </w:t>
      </w:r>
      <w:bookmarkEnd w:id="1"/>
      <w:r w:rsidR="009F7BAC" w:rsidRPr="009F7BAC">
        <w:rPr>
          <w:rFonts w:asciiTheme="minorHAnsi" w:hAnsiTheme="minorHAnsi" w:cstheme="minorHAnsi"/>
          <w:bCs/>
          <w:sz w:val="24"/>
          <w:szCs w:val="24"/>
        </w:rPr>
        <w:t>inwestycji pod nazwą</w:t>
      </w:r>
      <w:r w:rsidR="009F7BAC" w:rsidRPr="00C03AFA">
        <w:rPr>
          <w:rFonts w:asciiTheme="minorHAnsi" w:hAnsiTheme="minorHAnsi" w:cstheme="minorHAnsi"/>
          <w:bCs/>
          <w:sz w:val="24"/>
          <w:szCs w:val="24"/>
        </w:rPr>
        <w:t>:</w:t>
      </w:r>
      <w:r w:rsidR="00C03AFA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051487">
        <w:rPr>
          <w:rFonts w:asciiTheme="minorHAnsi" w:hAnsiTheme="minorHAnsi" w:cstheme="minorHAnsi"/>
          <w:bCs/>
          <w:sz w:val="24"/>
          <w:szCs w:val="24"/>
        </w:rPr>
        <w:t xml:space="preserve">„Budowa </w:t>
      </w:r>
      <w:proofErr w:type="spellStart"/>
      <w:r w:rsidR="00051487">
        <w:rPr>
          <w:rFonts w:asciiTheme="minorHAnsi" w:hAnsiTheme="minorHAnsi" w:cstheme="minorHAnsi"/>
          <w:bCs/>
          <w:sz w:val="24"/>
          <w:szCs w:val="24"/>
        </w:rPr>
        <w:t>piłkochwytów</w:t>
      </w:r>
      <w:proofErr w:type="spellEnd"/>
      <w:r w:rsidR="00051487">
        <w:rPr>
          <w:rFonts w:asciiTheme="minorHAnsi" w:hAnsiTheme="minorHAnsi" w:cstheme="minorHAnsi"/>
          <w:bCs/>
          <w:sz w:val="24"/>
          <w:szCs w:val="24"/>
        </w:rPr>
        <w:t xml:space="preserve"> o wysokości 5,5 m i długości 2 x 24 m, budowa słupów z oświetleniem istniejącego boiska – 6 szt. oraz budowa ogrodzenia w wysokości 4 m i długości obwodu 198 m (33x66m) – na działce nr 361/6, budowa miejsc postojowych na działce nr 361/4 w ilości 6 szt. w tym dwa dla osoby niepełnosprawnej”, na terenie części działek ewidencyjnych nr 361/6 oraz 361/4, obwód Przygórze, gmina Nowa Ruda.</w:t>
      </w:r>
    </w:p>
    <w:p w14:paraId="546DF607" w14:textId="77777777" w:rsidR="00732929" w:rsidRPr="00732929" w:rsidRDefault="00732929" w:rsidP="00C03AFA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bookmarkEnd w:id="0"/>
    <w:p w14:paraId="60CC4D21" w14:textId="501A3558" w:rsidR="00D36B6A" w:rsidRPr="00903408" w:rsidRDefault="00D36B6A" w:rsidP="00732929">
      <w:pPr>
        <w:spacing w:after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03408">
        <w:rPr>
          <w:rFonts w:asciiTheme="minorHAnsi" w:hAnsiTheme="minorHAnsi" w:cstheme="minorHAnsi"/>
          <w:sz w:val="24"/>
          <w:szCs w:val="24"/>
        </w:rPr>
        <w:t xml:space="preserve">W związku z powyższym strony mogą w terminie 14 dni od daty </w:t>
      </w:r>
      <w:bookmarkStart w:id="2" w:name="_Hlk53055446"/>
      <w:r w:rsidRPr="00903408">
        <w:rPr>
          <w:rFonts w:asciiTheme="minorHAnsi" w:hAnsiTheme="minorHAnsi" w:cstheme="minorHAnsi"/>
          <w:sz w:val="24"/>
          <w:szCs w:val="24"/>
        </w:rPr>
        <w:t xml:space="preserve">ukazania się niniejszego obwieszczenia </w:t>
      </w:r>
      <w:bookmarkEnd w:id="2"/>
      <w:r w:rsidRPr="00903408">
        <w:rPr>
          <w:rFonts w:asciiTheme="minorHAnsi" w:hAnsiTheme="minorHAnsi" w:cstheme="minorHAnsi"/>
          <w:sz w:val="24"/>
          <w:szCs w:val="24"/>
        </w:rPr>
        <w:t>zapoznać się z ww. decyzją w siedzibie U</w:t>
      </w:r>
      <w:r w:rsidR="00437ED9" w:rsidRPr="00903408">
        <w:rPr>
          <w:rFonts w:asciiTheme="minorHAnsi" w:hAnsiTheme="minorHAnsi" w:cstheme="minorHAnsi"/>
          <w:sz w:val="24"/>
          <w:szCs w:val="24"/>
        </w:rPr>
        <w:t>rzędu Gminy w Nowej Rudzie, ul. </w:t>
      </w:r>
      <w:r w:rsidRPr="00903408">
        <w:rPr>
          <w:rFonts w:asciiTheme="minorHAnsi" w:hAnsiTheme="minorHAnsi" w:cstheme="minorHAnsi"/>
          <w:sz w:val="24"/>
          <w:szCs w:val="24"/>
        </w:rPr>
        <w:t xml:space="preserve">Niepodległości </w:t>
      </w:r>
      <w:r w:rsidR="00DA1B66" w:rsidRPr="00903408">
        <w:rPr>
          <w:rFonts w:asciiTheme="minorHAnsi" w:hAnsiTheme="minorHAnsi" w:cstheme="minorHAnsi"/>
          <w:sz w:val="24"/>
          <w:szCs w:val="24"/>
        </w:rPr>
        <w:t>2</w:t>
      </w:r>
      <w:r w:rsidRPr="00903408">
        <w:rPr>
          <w:rFonts w:asciiTheme="minorHAnsi" w:hAnsiTheme="minorHAnsi" w:cstheme="minorHAnsi"/>
          <w:sz w:val="24"/>
          <w:szCs w:val="24"/>
        </w:rPr>
        <w:t xml:space="preserve">, </w:t>
      </w:r>
      <w:r w:rsidR="00903408" w:rsidRPr="00903408">
        <w:rPr>
          <w:rFonts w:asciiTheme="minorHAnsi" w:hAnsiTheme="minorHAnsi" w:cstheme="minorHAnsi"/>
          <w:sz w:val="24"/>
          <w:szCs w:val="24"/>
        </w:rPr>
        <w:t xml:space="preserve">Referat </w:t>
      </w:r>
      <w:r w:rsidR="00732929">
        <w:rPr>
          <w:rFonts w:asciiTheme="minorHAnsi" w:hAnsiTheme="minorHAnsi" w:cstheme="minorHAnsi"/>
          <w:sz w:val="24"/>
          <w:szCs w:val="24"/>
        </w:rPr>
        <w:t>Gospodarki Nieruchomościami i Geodezji</w:t>
      </w:r>
      <w:r w:rsidR="00903408" w:rsidRPr="00903408">
        <w:rPr>
          <w:rFonts w:asciiTheme="minorHAnsi" w:hAnsiTheme="minorHAnsi" w:cstheme="minorHAnsi"/>
          <w:sz w:val="24"/>
          <w:szCs w:val="24"/>
        </w:rPr>
        <w:t>,</w:t>
      </w:r>
      <w:r w:rsidR="00AE2734" w:rsidRPr="00903408">
        <w:rPr>
          <w:rFonts w:asciiTheme="minorHAnsi" w:hAnsiTheme="minorHAnsi" w:cstheme="minorHAnsi"/>
          <w:sz w:val="24"/>
          <w:szCs w:val="24"/>
        </w:rPr>
        <w:t xml:space="preserve"> pokój nr </w:t>
      </w:r>
      <w:r w:rsidR="009F7BAC">
        <w:rPr>
          <w:rFonts w:asciiTheme="minorHAnsi" w:hAnsiTheme="minorHAnsi" w:cstheme="minorHAnsi"/>
          <w:sz w:val="24"/>
          <w:szCs w:val="24"/>
        </w:rPr>
        <w:t>1</w:t>
      </w:r>
      <w:r w:rsidR="00AE2734" w:rsidRPr="00903408">
        <w:rPr>
          <w:rFonts w:asciiTheme="minorHAnsi" w:hAnsiTheme="minorHAnsi" w:cstheme="minorHAnsi"/>
          <w:sz w:val="24"/>
          <w:szCs w:val="24"/>
        </w:rPr>
        <w:t xml:space="preserve"> w </w:t>
      </w:r>
      <w:r w:rsidRPr="00903408">
        <w:rPr>
          <w:rFonts w:asciiTheme="minorHAnsi" w:hAnsiTheme="minorHAnsi" w:cstheme="minorHAnsi"/>
          <w:sz w:val="24"/>
          <w:szCs w:val="24"/>
        </w:rPr>
        <w:t>godzinach pracy Urzędu.</w:t>
      </w:r>
    </w:p>
    <w:p w14:paraId="18B7C9B3" w14:textId="0AF64E4A" w:rsidR="000B4309" w:rsidRDefault="00DA1B66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>Od niniejszej decyzji służy stronom odwołanie do Samorządowego Kolegium Odwoławczego w Wałbrzychu za pośrednictwem Wójta Gminy Nowa Ruda w terminie 14 dni od dnia ukazania się niniejszego obwieszczenia.</w:t>
      </w:r>
    </w:p>
    <w:p w14:paraId="1A383387" w14:textId="1FF9FF8B" w:rsidR="00051487" w:rsidRDefault="009F7BAC" w:rsidP="00351B21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/ </w:t>
      </w:r>
      <w:r w:rsidR="00051487">
        <w:rPr>
          <w:rFonts w:asciiTheme="minorHAnsi" w:hAnsiTheme="minorHAnsi" w:cstheme="minorHAnsi"/>
          <w:sz w:val="24"/>
          <w:szCs w:val="24"/>
        </w:rPr>
        <w:t xml:space="preserve">Z upoważnienia Wójta </w:t>
      </w:r>
      <w:r w:rsidR="00351B21">
        <w:rPr>
          <w:rFonts w:asciiTheme="minorHAnsi" w:hAnsiTheme="minorHAnsi" w:cstheme="minorHAnsi"/>
          <w:sz w:val="24"/>
          <w:szCs w:val="24"/>
        </w:rPr>
        <w:t xml:space="preserve">Zastępca </w:t>
      </w:r>
      <w:r w:rsidR="00051487">
        <w:rPr>
          <w:rFonts w:asciiTheme="minorHAnsi" w:hAnsiTheme="minorHAnsi" w:cstheme="minorHAnsi"/>
          <w:sz w:val="24"/>
          <w:szCs w:val="24"/>
        </w:rPr>
        <w:t xml:space="preserve">Kierownika </w:t>
      </w:r>
    </w:p>
    <w:p w14:paraId="31976102" w14:textId="3FB83E3B" w:rsidR="00351B21" w:rsidRDefault="00051487" w:rsidP="00351B21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Referatu Gospodarki Nieruchomościami i Geodezji </w:t>
      </w:r>
    </w:p>
    <w:p w14:paraId="17714F43" w14:textId="2C944765" w:rsidR="009F7BAC" w:rsidRDefault="00051487" w:rsidP="00051487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Dorota Król</w:t>
      </w:r>
      <w:r w:rsidR="00351B21">
        <w:rPr>
          <w:rFonts w:asciiTheme="minorHAnsi" w:hAnsiTheme="minorHAnsi" w:cstheme="minorHAnsi"/>
          <w:sz w:val="24"/>
          <w:szCs w:val="24"/>
        </w:rPr>
        <w:t xml:space="preserve"> /</w:t>
      </w:r>
    </w:p>
    <w:p w14:paraId="53CC6C1C" w14:textId="5B207D86" w:rsidR="00FB3D44" w:rsidRPr="00B52BDF" w:rsidRDefault="00FB3D44" w:rsidP="007F4730">
      <w:pPr>
        <w:spacing w:before="240" w:after="240" w:line="360" w:lineRule="auto"/>
        <w:rPr>
          <w:rFonts w:asciiTheme="minorHAnsi" w:hAnsiTheme="minorHAnsi" w:cstheme="minorHAnsi"/>
          <w:sz w:val="24"/>
          <w:szCs w:val="24"/>
        </w:rPr>
      </w:pPr>
    </w:p>
    <w:sectPr w:rsidR="00FB3D44" w:rsidRPr="00B52B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2" w15:restartNumberingAfterBreak="0">
    <w:nsid w:val="7CBD417D"/>
    <w:multiLevelType w:val="hybridMultilevel"/>
    <w:tmpl w:val="BF3259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95893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1237289">
    <w:abstractNumId w:val="1"/>
  </w:num>
  <w:num w:numId="3" w16cid:durableId="1379427158">
    <w:abstractNumId w:val="1"/>
  </w:num>
  <w:num w:numId="4" w16cid:durableId="742722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D45"/>
    <w:rsid w:val="000501E5"/>
    <w:rsid w:val="00051487"/>
    <w:rsid w:val="000837B3"/>
    <w:rsid w:val="000B4309"/>
    <w:rsid w:val="00174D45"/>
    <w:rsid w:val="00187EF1"/>
    <w:rsid w:val="001931FE"/>
    <w:rsid w:val="001D6B69"/>
    <w:rsid w:val="002231A3"/>
    <w:rsid w:val="00232B62"/>
    <w:rsid w:val="002D15FF"/>
    <w:rsid w:val="00312234"/>
    <w:rsid w:val="00351B21"/>
    <w:rsid w:val="0036105C"/>
    <w:rsid w:val="00437ED9"/>
    <w:rsid w:val="004659DD"/>
    <w:rsid w:val="004A26E6"/>
    <w:rsid w:val="004F77D9"/>
    <w:rsid w:val="004F7AE0"/>
    <w:rsid w:val="005173A5"/>
    <w:rsid w:val="006A7201"/>
    <w:rsid w:val="006E1115"/>
    <w:rsid w:val="006E4B7A"/>
    <w:rsid w:val="006E7D3D"/>
    <w:rsid w:val="006F05EE"/>
    <w:rsid w:val="00732929"/>
    <w:rsid w:val="007F4730"/>
    <w:rsid w:val="0089049D"/>
    <w:rsid w:val="008B2461"/>
    <w:rsid w:val="00901C39"/>
    <w:rsid w:val="00903408"/>
    <w:rsid w:val="00907E14"/>
    <w:rsid w:val="00911E9B"/>
    <w:rsid w:val="009A4B6D"/>
    <w:rsid w:val="009D511A"/>
    <w:rsid w:val="009F7BAC"/>
    <w:rsid w:val="00AA7014"/>
    <w:rsid w:val="00AB7232"/>
    <w:rsid w:val="00AE2734"/>
    <w:rsid w:val="00B52BDF"/>
    <w:rsid w:val="00BB1050"/>
    <w:rsid w:val="00BE2F32"/>
    <w:rsid w:val="00C03AFA"/>
    <w:rsid w:val="00C679FB"/>
    <w:rsid w:val="00C74B1E"/>
    <w:rsid w:val="00D07C90"/>
    <w:rsid w:val="00D13C4F"/>
    <w:rsid w:val="00D36B6A"/>
    <w:rsid w:val="00DA1B66"/>
    <w:rsid w:val="00E1187F"/>
    <w:rsid w:val="00E42647"/>
    <w:rsid w:val="00E702FA"/>
    <w:rsid w:val="00EE58AE"/>
    <w:rsid w:val="00FB3D44"/>
    <w:rsid w:val="00FC66E1"/>
    <w:rsid w:val="00FD3A39"/>
    <w:rsid w:val="00FF4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7B7E38"/>
  <w15:chartTrackingRefBased/>
  <w15:docId w15:val="{BCB4C059-680E-480F-846F-8FF886F14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74D45"/>
  </w:style>
  <w:style w:type="paragraph" w:styleId="Nagwek1">
    <w:name w:val="heading 1"/>
    <w:basedOn w:val="Normalny"/>
    <w:next w:val="Normalny"/>
    <w:link w:val="Nagwek1Znak"/>
    <w:qFormat/>
    <w:rsid w:val="00B52BDF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174D45"/>
    <w:pPr>
      <w:keepNext/>
      <w:jc w:val="right"/>
      <w:outlineLvl w:val="5"/>
    </w:pPr>
    <w:rPr>
      <w:b/>
      <w:sz w:val="28"/>
      <w:lang w:val="x-none" w:eastAsia="x-none"/>
    </w:rPr>
  </w:style>
  <w:style w:type="paragraph" w:styleId="Nagwek7">
    <w:name w:val="heading 7"/>
    <w:basedOn w:val="Normalny"/>
    <w:next w:val="Normalny"/>
    <w:qFormat/>
    <w:rsid w:val="00174D45"/>
    <w:pPr>
      <w:keepNext/>
      <w:jc w:val="center"/>
      <w:outlineLvl w:val="6"/>
    </w:pPr>
    <w:rPr>
      <w:rFonts w:ascii="Arial" w:hAnsi="Arial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2">
    <w:name w:val="WW-Tekst podstawowy 2"/>
    <w:basedOn w:val="Normalny"/>
    <w:rsid w:val="00D36B6A"/>
    <w:pPr>
      <w:suppressAutoHyphens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173A5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5173A5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link w:val="Nagwek6"/>
    <w:rsid w:val="006E1115"/>
    <w:rPr>
      <w:b/>
      <w:sz w:val="28"/>
    </w:rPr>
  </w:style>
  <w:style w:type="character" w:customStyle="1" w:styleId="Nagwek1Znak">
    <w:name w:val="Nagłówek 1 Znak"/>
    <w:basedOn w:val="Domylnaczcionkaakapitu"/>
    <w:link w:val="Nagwek1"/>
    <w:rsid w:val="00B52BDF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7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243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dc:description/>
  <cp:lastModifiedBy>Basia</cp:lastModifiedBy>
  <cp:revision>4</cp:revision>
  <cp:lastPrinted>2022-08-10T11:25:00Z</cp:lastPrinted>
  <dcterms:created xsi:type="dcterms:W3CDTF">2024-07-22T07:31:00Z</dcterms:created>
  <dcterms:modified xsi:type="dcterms:W3CDTF">2024-12-24T07:29:00Z</dcterms:modified>
</cp:coreProperties>
</file>