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1F188" w14:textId="77777777" w:rsidR="005A0DCA" w:rsidRDefault="001A6D9A">
      <w:pPr>
        <w:spacing w:after="774"/>
        <w:ind w:left="698"/>
        <w:jc w:val="center"/>
      </w:pPr>
      <w:r>
        <w:rPr>
          <w:rFonts w:ascii="Times New Roman" w:eastAsia="Times New Roman" w:hAnsi="Times New Roman" w:cs="Times New Roman"/>
          <w:sz w:val="34"/>
        </w:rPr>
        <w:t>INFORMACJA</w:t>
      </w:r>
    </w:p>
    <w:p w14:paraId="66ABC1CD" w14:textId="787D3215" w:rsidR="005A0DCA" w:rsidRDefault="001A6D9A" w:rsidP="001A6D9A">
      <w:pPr>
        <w:spacing w:after="45" w:line="332" w:lineRule="auto"/>
        <w:ind w:left="-15" w:right="-8" w:firstLine="696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Wójt Gminy Nowa Ruda informuje właścicieli zabytków o możliwości 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sz w:val="24"/>
        </w:rPr>
        <w:t>składania wniosków o dotacje w ramach naboru do programu „Ochrona zabytków”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Ministerstwa Kultury i Dziedzictwa Narodowego w zakresie usuwania skutków powodzi 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sz w:val="24"/>
        </w:rPr>
        <w:t>w zabytkach wpisanych do rejestru zabytków.</w:t>
      </w:r>
    </w:p>
    <w:p w14:paraId="6636B5AE" w14:textId="77777777" w:rsidR="005A0DCA" w:rsidRDefault="001A6D9A" w:rsidP="001A6D9A">
      <w:pPr>
        <w:spacing w:after="27" w:line="353" w:lineRule="auto"/>
        <w:ind w:left="-8" w:right="-11" w:firstLine="710"/>
        <w:jc w:val="both"/>
      </w:pPr>
      <w:r>
        <w:rPr>
          <w:rFonts w:ascii="Times New Roman" w:eastAsia="Times New Roman" w:hAnsi="Times New Roman" w:cs="Times New Roman"/>
          <w:sz w:val="24"/>
        </w:rPr>
        <w:t>Szczególnym celem tego naboru jest zabezpieczenie zabytków uszkodzonych w wyniku powodzi, która przeszła m.in. przez województwo dolnośląskie we wrześniu 2024 r.</w:t>
      </w:r>
    </w:p>
    <w:p w14:paraId="5BE4B6BE" w14:textId="2559E905" w:rsidR="005A0DCA" w:rsidRDefault="001A6D9A" w:rsidP="001A6D9A">
      <w:pPr>
        <w:spacing w:after="45" w:line="332" w:lineRule="auto"/>
        <w:ind w:left="-15" w:right="-8" w:firstLine="696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Termin składania wniosków upływa z dniem 31.01.2025 r. Do tego czasu składać 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sz w:val="24"/>
        </w:rPr>
        <w:t xml:space="preserve">należy wnioski na dwa rodzaje zadań: sporządzanie ekspertyz technicznych i konserwatorskich wraz z dokumentacją i niezbędnymi badaniami konserwatorskimi koniecznymi 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sz w:val="24"/>
        </w:rPr>
        <w:t xml:space="preserve">do przeprowadzenia prac zabezpieczających zabytku wpisanego do rejestru zabytku oraz 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sz w:val="24"/>
        </w:rPr>
        <w:t>na wstępne prace zabezpieczające zabytek wpisany do rejestru zabytku oraz jego konserwację zachowawczą.</w:t>
      </w:r>
    </w:p>
    <w:p w14:paraId="70436B64" w14:textId="75F73A66" w:rsidR="005A0DCA" w:rsidRDefault="001A6D9A" w:rsidP="001A6D9A">
      <w:pPr>
        <w:spacing w:after="0" w:line="353" w:lineRule="auto"/>
        <w:ind w:left="-8" w:right="-11" w:firstLine="7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W przypadku wątpliwości jaki zakres prac jest kwalifikowalny prosimy o kontakt 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sz w:val="24"/>
        </w:rPr>
        <w:t>z Ministerstwem Kultury i Dziedzictwa Narodowego.</w:t>
      </w:r>
    </w:p>
    <w:p w14:paraId="657BC965" w14:textId="6532D9CF" w:rsidR="005A0DCA" w:rsidRDefault="001A6D9A" w:rsidP="001A6D9A">
      <w:pPr>
        <w:spacing w:after="595" w:line="353" w:lineRule="auto"/>
        <w:ind w:left="-8" w:right="-11" w:firstLine="71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Dokładne informacje o konkursie oraz możliwości otrzymania dofinansowania 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sz w:val="24"/>
        </w:rPr>
        <w:t xml:space="preserve">można znaleźć pod adresem: </w:t>
      </w:r>
      <w:r>
        <w:rPr>
          <w:rFonts w:ascii="Times New Roman" w:eastAsia="Times New Roman" w:hAnsi="Times New Roman" w:cs="Times New Roman"/>
          <w:sz w:val="24"/>
          <w:u w:val="single" w:color="000000"/>
        </w:rPr>
        <w:t>https://www.gov.pl/web/kultura/ochrona-zabytkow-2025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oraz </w:t>
      </w:r>
      <w:r>
        <w:rPr>
          <w:rFonts w:ascii="Times New Roman" w:eastAsia="Times New Roman" w:hAnsi="Times New Roman" w:cs="Times New Roman"/>
          <w:sz w:val="24"/>
          <w:u w:val="single" w:color="000000"/>
        </w:rPr>
        <w:t>https://www.gov.pl/web/powodz2024</w:t>
      </w:r>
      <w:r>
        <w:rPr>
          <w:rFonts w:ascii="Times New Roman" w:eastAsia="Times New Roman" w:hAnsi="Times New Roman" w:cs="Times New Roman"/>
          <w:sz w:val="24"/>
        </w:rPr>
        <w:t xml:space="preserve"> zakładka </w:t>
      </w:r>
      <w:r>
        <w:rPr>
          <w:rFonts w:ascii="Times New Roman" w:eastAsia="Times New Roman" w:hAnsi="Times New Roman" w:cs="Times New Roman"/>
          <w:sz w:val="24"/>
        </w:rPr>
        <w:t xml:space="preserve">SYSTEM WSPARCIA DLA </w:t>
      </w:r>
      <w:r>
        <w:rPr>
          <w:rFonts w:ascii="Times New Roman" w:eastAsia="Times New Roman" w:hAnsi="Times New Roman" w:cs="Times New Roman"/>
          <w:sz w:val="24"/>
        </w:rPr>
        <w:t>ZABYTKÓW ZNISZCZONYCH WSKUTEK POWODZI.</w:t>
      </w:r>
    </w:p>
    <w:p w14:paraId="7C9DC4E7" w14:textId="77777777" w:rsidR="001A6D9A" w:rsidRDefault="001A6D9A">
      <w:pPr>
        <w:spacing w:after="12"/>
        <w:ind w:left="-5" w:right="6623" w:hanging="10"/>
        <w:jc w:val="both"/>
        <w:rPr>
          <w:rFonts w:ascii="Times New Roman" w:eastAsia="Times New Roman" w:hAnsi="Times New Roman" w:cs="Times New Roman"/>
          <w:i/>
          <w:iCs/>
          <w:sz w:val="18"/>
        </w:rPr>
      </w:pPr>
    </w:p>
    <w:p w14:paraId="293587E3" w14:textId="2034611C" w:rsidR="001A6D9A" w:rsidRPr="001A6D9A" w:rsidRDefault="001A6D9A" w:rsidP="001A6D9A">
      <w:pPr>
        <w:spacing w:after="0"/>
        <w:jc w:val="both"/>
        <w:rPr>
          <w:rFonts w:ascii="Times New Roman" w:hAnsi="Times New Roman" w:cs="Times New Roman"/>
          <w:sz w:val="24"/>
        </w:rPr>
      </w:pPr>
      <w:r w:rsidRPr="001A6D9A">
        <w:rPr>
          <w:rFonts w:ascii="Times New Roman" w:hAnsi="Times New Roman" w:cs="Times New Roman"/>
          <w:sz w:val="24"/>
        </w:rPr>
        <w:t xml:space="preserve">/Na oryginale podpisała: </w:t>
      </w:r>
      <w:r w:rsidRPr="001A6D9A">
        <w:rPr>
          <w:rFonts w:ascii="Times New Roman" w:hAnsi="Times New Roman" w:cs="Times New Roman"/>
          <w:sz w:val="24"/>
        </w:rPr>
        <w:t>Anna Zawiślak</w:t>
      </w:r>
      <w:r w:rsidRPr="001A6D9A">
        <w:rPr>
          <w:rFonts w:ascii="Times New Roman" w:hAnsi="Times New Roman" w:cs="Times New Roman"/>
          <w:sz w:val="24"/>
        </w:rPr>
        <w:t xml:space="preserve"> – </w:t>
      </w:r>
      <w:r w:rsidRPr="001A6D9A">
        <w:rPr>
          <w:rFonts w:ascii="Times New Roman" w:hAnsi="Times New Roman" w:cs="Times New Roman"/>
          <w:sz w:val="24"/>
        </w:rPr>
        <w:t xml:space="preserve">Zastępca </w:t>
      </w:r>
      <w:r w:rsidRPr="001A6D9A">
        <w:rPr>
          <w:rFonts w:ascii="Times New Roman" w:hAnsi="Times New Roman" w:cs="Times New Roman"/>
          <w:sz w:val="24"/>
        </w:rPr>
        <w:t>Wójt Gminy Nowa Ruda/</w:t>
      </w:r>
    </w:p>
    <w:p w14:paraId="18E0B265" w14:textId="77777777" w:rsidR="001A6D9A" w:rsidRDefault="001A6D9A">
      <w:pPr>
        <w:spacing w:after="12"/>
        <w:ind w:left="-5" w:right="6623" w:hanging="10"/>
        <w:jc w:val="both"/>
        <w:rPr>
          <w:rFonts w:ascii="Times New Roman" w:eastAsia="Times New Roman" w:hAnsi="Times New Roman" w:cs="Times New Roman"/>
          <w:i/>
          <w:iCs/>
          <w:sz w:val="18"/>
        </w:rPr>
      </w:pPr>
    </w:p>
    <w:p w14:paraId="529B42D5" w14:textId="77777777" w:rsidR="001A6D9A" w:rsidRDefault="001A6D9A">
      <w:pPr>
        <w:spacing w:after="12"/>
        <w:ind w:left="-5" w:right="6623" w:hanging="10"/>
        <w:jc w:val="both"/>
        <w:rPr>
          <w:rFonts w:ascii="Times New Roman" w:eastAsia="Times New Roman" w:hAnsi="Times New Roman" w:cs="Times New Roman"/>
          <w:i/>
          <w:iCs/>
          <w:sz w:val="18"/>
        </w:rPr>
      </w:pPr>
    </w:p>
    <w:p w14:paraId="595FD734" w14:textId="77777777" w:rsidR="001A6D9A" w:rsidRDefault="001A6D9A">
      <w:pPr>
        <w:spacing w:after="12"/>
        <w:ind w:left="-5" w:right="6623" w:hanging="10"/>
        <w:jc w:val="both"/>
        <w:rPr>
          <w:rFonts w:ascii="Times New Roman" w:eastAsia="Times New Roman" w:hAnsi="Times New Roman" w:cs="Times New Roman"/>
          <w:i/>
          <w:iCs/>
          <w:sz w:val="18"/>
        </w:rPr>
      </w:pPr>
    </w:p>
    <w:p w14:paraId="5BC41A88" w14:textId="77777777" w:rsidR="001A6D9A" w:rsidRDefault="001A6D9A">
      <w:pPr>
        <w:spacing w:after="12"/>
        <w:ind w:left="-5" w:right="6623" w:hanging="10"/>
        <w:jc w:val="both"/>
        <w:rPr>
          <w:rFonts w:ascii="Times New Roman" w:eastAsia="Times New Roman" w:hAnsi="Times New Roman" w:cs="Times New Roman"/>
          <w:i/>
          <w:iCs/>
          <w:sz w:val="18"/>
        </w:rPr>
      </w:pPr>
    </w:p>
    <w:p w14:paraId="2114C48A" w14:textId="77777777" w:rsidR="001A6D9A" w:rsidRDefault="001A6D9A">
      <w:pPr>
        <w:spacing w:after="12"/>
        <w:ind w:left="-5" w:right="6623" w:hanging="10"/>
        <w:jc w:val="both"/>
        <w:rPr>
          <w:rFonts w:ascii="Times New Roman" w:eastAsia="Times New Roman" w:hAnsi="Times New Roman" w:cs="Times New Roman"/>
          <w:i/>
          <w:iCs/>
          <w:sz w:val="18"/>
        </w:rPr>
      </w:pPr>
    </w:p>
    <w:p w14:paraId="79A899EB" w14:textId="77777777" w:rsidR="001A6D9A" w:rsidRDefault="001A6D9A">
      <w:pPr>
        <w:spacing w:after="12"/>
        <w:ind w:left="-5" w:right="6623" w:hanging="10"/>
        <w:jc w:val="both"/>
        <w:rPr>
          <w:rFonts w:ascii="Times New Roman" w:eastAsia="Times New Roman" w:hAnsi="Times New Roman" w:cs="Times New Roman"/>
          <w:i/>
          <w:iCs/>
          <w:sz w:val="18"/>
        </w:rPr>
      </w:pPr>
    </w:p>
    <w:p w14:paraId="4AD521C0" w14:textId="77777777" w:rsidR="001A6D9A" w:rsidRDefault="001A6D9A">
      <w:pPr>
        <w:spacing w:after="12"/>
        <w:ind w:left="-5" w:right="6623" w:hanging="10"/>
        <w:jc w:val="both"/>
        <w:rPr>
          <w:rFonts w:ascii="Times New Roman" w:eastAsia="Times New Roman" w:hAnsi="Times New Roman" w:cs="Times New Roman"/>
          <w:i/>
          <w:iCs/>
          <w:sz w:val="18"/>
        </w:rPr>
      </w:pPr>
    </w:p>
    <w:p w14:paraId="60E37AC6" w14:textId="77777777" w:rsidR="001A6D9A" w:rsidRDefault="001A6D9A">
      <w:pPr>
        <w:spacing w:after="12"/>
        <w:ind w:left="-5" w:right="6623" w:hanging="10"/>
        <w:jc w:val="both"/>
        <w:rPr>
          <w:rFonts w:ascii="Times New Roman" w:eastAsia="Times New Roman" w:hAnsi="Times New Roman" w:cs="Times New Roman"/>
          <w:i/>
          <w:iCs/>
          <w:sz w:val="18"/>
        </w:rPr>
      </w:pPr>
    </w:p>
    <w:p w14:paraId="580F384D" w14:textId="77777777" w:rsidR="001A6D9A" w:rsidRDefault="001A6D9A">
      <w:pPr>
        <w:spacing w:after="12"/>
        <w:ind w:left="-5" w:right="6623" w:hanging="10"/>
        <w:jc w:val="both"/>
        <w:rPr>
          <w:rFonts w:ascii="Times New Roman" w:eastAsia="Times New Roman" w:hAnsi="Times New Roman" w:cs="Times New Roman"/>
          <w:i/>
          <w:iCs/>
          <w:sz w:val="18"/>
        </w:rPr>
      </w:pPr>
    </w:p>
    <w:p w14:paraId="393BB54A" w14:textId="77777777" w:rsidR="001A6D9A" w:rsidRDefault="001A6D9A">
      <w:pPr>
        <w:spacing w:after="12"/>
        <w:ind w:left="-5" w:right="6623" w:hanging="10"/>
        <w:jc w:val="both"/>
        <w:rPr>
          <w:rFonts w:ascii="Times New Roman" w:eastAsia="Times New Roman" w:hAnsi="Times New Roman" w:cs="Times New Roman"/>
          <w:i/>
          <w:iCs/>
          <w:sz w:val="18"/>
        </w:rPr>
      </w:pPr>
    </w:p>
    <w:p w14:paraId="76F3D668" w14:textId="77777777" w:rsidR="001A6D9A" w:rsidRDefault="001A6D9A">
      <w:pPr>
        <w:spacing w:after="12"/>
        <w:ind w:left="-5" w:right="6623" w:hanging="10"/>
        <w:jc w:val="both"/>
        <w:rPr>
          <w:rFonts w:ascii="Times New Roman" w:eastAsia="Times New Roman" w:hAnsi="Times New Roman" w:cs="Times New Roman"/>
          <w:i/>
          <w:iCs/>
          <w:sz w:val="18"/>
        </w:rPr>
      </w:pPr>
    </w:p>
    <w:p w14:paraId="459CCDE2" w14:textId="77777777" w:rsidR="001A6D9A" w:rsidRDefault="001A6D9A">
      <w:pPr>
        <w:spacing w:after="12"/>
        <w:ind w:left="-5" w:right="6623" w:hanging="10"/>
        <w:jc w:val="both"/>
        <w:rPr>
          <w:rFonts w:ascii="Times New Roman" w:eastAsia="Times New Roman" w:hAnsi="Times New Roman" w:cs="Times New Roman"/>
          <w:i/>
          <w:iCs/>
          <w:sz w:val="18"/>
        </w:rPr>
      </w:pPr>
    </w:p>
    <w:p w14:paraId="47848DD6" w14:textId="77777777" w:rsidR="001A6D9A" w:rsidRDefault="001A6D9A">
      <w:pPr>
        <w:spacing w:after="12"/>
        <w:ind w:left="-5" w:right="6623" w:hanging="10"/>
        <w:jc w:val="both"/>
        <w:rPr>
          <w:rFonts w:ascii="Times New Roman" w:eastAsia="Times New Roman" w:hAnsi="Times New Roman" w:cs="Times New Roman"/>
          <w:i/>
          <w:iCs/>
          <w:sz w:val="18"/>
        </w:rPr>
      </w:pPr>
    </w:p>
    <w:p w14:paraId="4C3BB7B1" w14:textId="77777777" w:rsidR="001A6D9A" w:rsidRDefault="001A6D9A">
      <w:pPr>
        <w:spacing w:after="12"/>
        <w:ind w:left="-5" w:right="6623" w:hanging="10"/>
        <w:jc w:val="both"/>
        <w:rPr>
          <w:rFonts w:ascii="Times New Roman" w:eastAsia="Times New Roman" w:hAnsi="Times New Roman" w:cs="Times New Roman"/>
          <w:i/>
          <w:iCs/>
          <w:sz w:val="18"/>
        </w:rPr>
      </w:pPr>
    </w:p>
    <w:p w14:paraId="291218FD" w14:textId="42A69ED7" w:rsidR="005A0DCA" w:rsidRPr="001A6D9A" w:rsidRDefault="001A6D9A">
      <w:pPr>
        <w:spacing w:after="12"/>
        <w:ind w:left="-5" w:right="6623" w:hanging="10"/>
        <w:jc w:val="both"/>
        <w:rPr>
          <w:i/>
          <w:iCs/>
        </w:rPr>
      </w:pPr>
      <w:r w:rsidRPr="001A6D9A">
        <w:rPr>
          <w:rFonts w:ascii="Times New Roman" w:eastAsia="Times New Roman" w:hAnsi="Times New Roman" w:cs="Times New Roman"/>
          <w:i/>
          <w:iCs/>
          <w:sz w:val="18"/>
        </w:rPr>
        <w:t>Sporządziła:</w:t>
      </w:r>
    </w:p>
    <w:p w14:paraId="36555E14" w14:textId="77777777" w:rsidR="005A0DCA" w:rsidRPr="001A6D9A" w:rsidRDefault="001A6D9A">
      <w:pPr>
        <w:spacing w:after="12"/>
        <w:ind w:left="-5" w:right="6623" w:hanging="10"/>
        <w:jc w:val="both"/>
        <w:rPr>
          <w:i/>
          <w:iCs/>
        </w:rPr>
      </w:pPr>
      <w:r w:rsidRPr="001A6D9A">
        <w:rPr>
          <w:rFonts w:ascii="Times New Roman" w:eastAsia="Times New Roman" w:hAnsi="Times New Roman" w:cs="Times New Roman"/>
          <w:i/>
          <w:iCs/>
          <w:sz w:val="18"/>
        </w:rPr>
        <w:t>Małgorzata Chodakowska</w:t>
      </w:r>
    </w:p>
    <w:p w14:paraId="12F562CE" w14:textId="77777777" w:rsidR="001A6D9A" w:rsidRPr="001A6D9A" w:rsidRDefault="001A6D9A">
      <w:pPr>
        <w:spacing w:after="12"/>
        <w:ind w:left="-5" w:right="6623" w:hanging="10"/>
        <w:jc w:val="both"/>
        <w:rPr>
          <w:rFonts w:ascii="Times New Roman" w:eastAsia="Times New Roman" w:hAnsi="Times New Roman" w:cs="Times New Roman"/>
          <w:i/>
          <w:iCs/>
          <w:sz w:val="18"/>
        </w:rPr>
      </w:pPr>
      <w:r w:rsidRPr="001A6D9A">
        <w:rPr>
          <w:rFonts w:ascii="Times New Roman" w:eastAsia="Times New Roman" w:hAnsi="Times New Roman" w:cs="Times New Roman"/>
          <w:i/>
          <w:iCs/>
          <w:sz w:val="18"/>
        </w:rPr>
        <w:t xml:space="preserve">Inspektor ds. ochrony środowiska i gospodarki komunalnej </w:t>
      </w:r>
    </w:p>
    <w:p w14:paraId="0406F9A4" w14:textId="5E022294" w:rsidR="005A0DCA" w:rsidRPr="001A6D9A" w:rsidRDefault="001A6D9A">
      <w:pPr>
        <w:spacing w:after="12"/>
        <w:ind w:left="-5" w:right="6623" w:hanging="10"/>
        <w:jc w:val="both"/>
        <w:rPr>
          <w:i/>
          <w:iCs/>
        </w:rPr>
      </w:pPr>
      <w:r w:rsidRPr="001A6D9A">
        <w:rPr>
          <w:rFonts w:ascii="Times New Roman" w:eastAsia="Times New Roman" w:hAnsi="Times New Roman" w:cs="Times New Roman"/>
          <w:i/>
          <w:iCs/>
          <w:sz w:val="18"/>
        </w:rPr>
        <w:t>tel. 74 872 09 46</w:t>
      </w:r>
    </w:p>
    <w:sectPr w:rsidR="005A0DCA" w:rsidRPr="001A6D9A">
      <w:pgSz w:w="11902" w:h="16834"/>
      <w:pgMar w:top="1440" w:right="1339" w:bottom="1440" w:left="151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DCA"/>
    <w:rsid w:val="001A6D9A"/>
    <w:rsid w:val="005A0DCA"/>
    <w:rsid w:val="00D80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EE0FB"/>
  <w15:docId w15:val="{7F34B891-CDDB-4E5B-AAE5-E6CC7EBA6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A6D9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A6D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1258</Characters>
  <Application>Microsoft Office Word</Application>
  <DocSecurity>0</DocSecurity>
  <Lines>10</Lines>
  <Paragraphs>2</Paragraphs>
  <ScaleCrop>false</ScaleCrop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</dc:creator>
  <cp:keywords/>
  <cp:lastModifiedBy>Małgorzata</cp:lastModifiedBy>
  <cp:revision>2</cp:revision>
  <dcterms:created xsi:type="dcterms:W3CDTF">2025-01-16T06:29:00Z</dcterms:created>
  <dcterms:modified xsi:type="dcterms:W3CDTF">2025-01-16T06:29:00Z</dcterms:modified>
</cp:coreProperties>
</file>